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6DBA" w:rsidRPr="00ED3B28" w:rsidRDefault="00576DBA" w:rsidP="00576DBA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bookmarkStart w:id="0" w:name="_GoBack"/>
      <w:bookmarkEnd w:id="0"/>
      <w:r w:rsidRPr="00EA130A">
        <w:rPr>
          <w:rFonts w:ascii="Arial" w:hAnsi="Arial" w:cs="Arial"/>
          <w:b/>
          <w:sz w:val="52"/>
          <w:szCs w:val="52"/>
          <w:lang w:val="es-MX"/>
        </w:rPr>
        <w:t xml:space="preserve">SKU: </w:t>
      </w:r>
      <w:r w:rsidR="009E037C">
        <w:rPr>
          <w:rFonts w:ascii="Arial" w:hAnsi="Arial" w:cs="Arial"/>
          <w:b/>
          <w:sz w:val="52"/>
          <w:szCs w:val="52"/>
          <w:lang w:val="es-MX"/>
        </w:rPr>
        <w:t>4018342</w:t>
      </w:r>
    </w:p>
    <w:p w:rsidR="001E6DC9" w:rsidRPr="00576DBA" w:rsidRDefault="0014749C" w:rsidP="001E6DC9">
      <w:pPr>
        <w:jc w:val="center"/>
        <w:rPr>
          <w:rFonts w:ascii="Arial" w:hAnsi="Arial" w:cs="Arial"/>
          <w:b/>
          <w:sz w:val="52"/>
          <w:szCs w:val="52"/>
          <w:lang w:val="es-MX"/>
        </w:rPr>
      </w:pPr>
      <w:r w:rsidRPr="0014749C">
        <w:rPr>
          <w:rFonts w:ascii="Arial" w:hAnsi="Arial" w:cs="Arial"/>
          <w:b/>
          <w:sz w:val="52"/>
          <w:szCs w:val="52"/>
        </w:rPr>
        <w:t>ACEITE HIDR;</w:t>
      </w:r>
      <w:r>
        <w:rPr>
          <w:rFonts w:ascii="Arial" w:hAnsi="Arial" w:cs="Arial"/>
          <w:b/>
          <w:sz w:val="52"/>
          <w:szCs w:val="52"/>
          <w:lang w:val="es-MX"/>
        </w:rPr>
        <w:t xml:space="preserve"> </w:t>
      </w:r>
      <w:r w:rsidRPr="0014749C">
        <w:rPr>
          <w:rFonts w:ascii="Arial" w:hAnsi="Arial" w:cs="Arial"/>
          <w:b/>
          <w:sz w:val="52"/>
          <w:szCs w:val="52"/>
        </w:rPr>
        <w:t>226GRC;</w:t>
      </w:r>
      <w:r>
        <w:rPr>
          <w:rFonts w:ascii="Arial" w:hAnsi="Arial" w:cs="Arial"/>
          <w:b/>
          <w:sz w:val="52"/>
          <w:szCs w:val="52"/>
          <w:lang w:val="es-MX"/>
        </w:rPr>
        <w:t xml:space="preserve"> </w:t>
      </w:r>
      <w:r w:rsidRPr="0014749C">
        <w:rPr>
          <w:rFonts w:ascii="Arial" w:hAnsi="Arial" w:cs="Arial"/>
          <w:b/>
          <w:sz w:val="52"/>
          <w:szCs w:val="52"/>
        </w:rPr>
        <w:t>TEXACO/RANDO</w:t>
      </w:r>
      <w:r>
        <w:rPr>
          <w:rFonts w:ascii="Arial" w:hAnsi="Arial" w:cs="Arial"/>
          <w:b/>
          <w:sz w:val="52"/>
          <w:szCs w:val="52"/>
          <w:lang w:val="es-MX"/>
        </w:rPr>
        <w:t xml:space="preserve"> </w:t>
      </w:r>
      <w:r w:rsidRPr="0014749C">
        <w:rPr>
          <w:rFonts w:ascii="Arial" w:hAnsi="Arial" w:cs="Arial"/>
          <w:b/>
          <w:sz w:val="52"/>
          <w:szCs w:val="52"/>
        </w:rPr>
        <w:t>HD</w:t>
      </w:r>
      <w:r>
        <w:rPr>
          <w:rFonts w:ascii="Arial" w:hAnsi="Arial" w:cs="Arial"/>
          <w:b/>
          <w:sz w:val="52"/>
          <w:szCs w:val="52"/>
          <w:lang w:val="es-MX"/>
        </w:rPr>
        <w:t xml:space="preserve"> </w:t>
      </w:r>
      <w:r w:rsidRPr="0014749C">
        <w:rPr>
          <w:rFonts w:ascii="Arial" w:hAnsi="Arial" w:cs="Arial"/>
          <w:b/>
          <w:sz w:val="52"/>
          <w:szCs w:val="52"/>
        </w:rPr>
        <w:t>46200L</w:t>
      </w:r>
    </w:p>
    <w:p w:rsidR="00C61C62" w:rsidRPr="00576DBA" w:rsidRDefault="004B1A91" w:rsidP="00B73AD2">
      <w:pPr>
        <w:jc w:val="center"/>
        <w:rPr>
          <w:rFonts w:ascii="Arial" w:hAnsi="Arial" w:cs="Arial"/>
          <w:b/>
          <w:sz w:val="52"/>
          <w:szCs w:val="52"/>
        </w:rPr>
      </w:pPr>
      <w:r>
        <w:rPr>
          <w:b/>
          <w:noProof/>
          <w:sz w:val="56"/>
          <w:lang w:eastAsia="es-419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65770</wp:posOffset>
                </wp:positionV>
                <wp:extent cx="3409950" cy="1371600"/>
                <wp:effectExtent l="38100" t="38100" r="95250" b="9525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9950" cy="1371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02F9D" w:rsidRDefault="00602F9D">
                            <w:r w:rsidRPr="00602F9D">
                              <w:rPr>
                                <w:rFonts w:ascii="Arial" w:hAnsi="Arial" w:cs="Arial"/>
                                <w:b/>
                                <w:sz w:val="44"/>
                                <w:szCs w:val="36"/>
                              </w:rPr>
                              <w:t>No está clasificado como peligroso según NOM-018-STPS-2015</w:t>
                            </w:r>
                            <w:r w:rsidRPr="00B73AD2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5.2pt;width:268.5pt;height:108pt;z-index:25166233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GG/5QIAADkGAAAOAAAAZHJzL2Uyb0RvYy54bWysVEtv2zAMvg/YfxB0X+08+grqFFmKDgOK&#10;tmg69KzIcmxUFjVJiZ39+pJy4mTdLh2WgyOKHyny4+Pquq012yjnKzAZH5yknCkjIa/MKuM/nm+/&#10;XHDmgzC50GBUxrfK8+vp509XjZ2oIZSgc+UYOjF+0tiMlyHYSZJ4Wapa+BOwyqCyAFeLgKJbJbkT&#10;DXqvdTJM07OkAZdbB1J5j7c3nZJPo/+iUDI8FIVXgemMY2whfl38LumbTK/EZOWELSu5C0P8QxS1&#10;qAw+2ru6EUGwtav+cFVX0oGHIpxIqBMoikqqmANmM0jfZbMohVUxFyTH254m///cyvvNo2NVnvEh&#10;Z0bUWKL5WuQOWK5YUG0ANiSSGusniF1YRIf2K7RY7P29x0vKvS1cTf+YFUM90r3tKUZPTOLlaJxe&#10;Xp6iSqJuMDofnKWxCMnB3DofvimoGR0y7rCGkVqxufMBQ0HoHkKvedBVfltpHQXqGzXXjm0EVlyH&#10;GCRa/IbShjUZPxthHGRkgMw7z9rQjYqdg8+RAOug3KLMG7bUa/ckkKvT9ALDZnlFAY4uBp2AbTU8&#10;T+nHmdArnIegOXMQXqpQxloSHeSS4u+DXGohX7sMtS1FF/k4ujlki+iYeR9MlI7iTKhCXSXiKWy1&#10;oqe0eVIFFjgWhC7iaB0oElIq09MU0YQqkJGPGO7wZNoF9RHj3iK+DCb0xnVlwEVu3oWdv+4rW3R4&#10;5OMobzqGdtnuOncJ+RYbF0sR29JbeVthCe6ED4/C4cBjxXCJhQf8FBqwOWB34qwE9+tv94THOUQt&#10;Zw0ukIz7n2vhFGf6u8EJvRyMx+g2RGF8ej5EwR1rlscas67ngB07wHVpZTwSPuj9sXBQv+Cum9Gr&#10;qBJG4tvYYvvjPHRrDXelVLNZBOGOsSLcmYWV5JropdZ7bl+Es7v5oiG/h/2qEZN3Y9ZhydLAbB2g&#10;qOIMEsEdqzvicT/FltztUlqAx3JEHTb+9A0AAP//AwBQSwMEFAAGAAgAAAAhAHiYK+PaAAAABwEA&#10;AA8AAABkcnMvZG93bnJldi54bWxMj0FPwzAMhe9I/IfISNxYsjLKVJpOgIbEhQOF3b3GtNUap2qy&#10;rfx7zAmOfu/5+XO5mf2gTjTFPrCF5cKAIm6C67m18PnxcrMGFROywyEwWfimCJvq8qLEwoUzv9Op&#10;Tq2SEo4FWuhSGgutY9ORx7gII7F4X2HymGScWu0mPEu5H3RmTK499iwXOhzpuaPmUB+9YBzMeve6&#10;227fQnDL2uCTpny29vpqfnwAlWhOf2H4xZcdqIRpH47sohosyCNJVLMCJe7d7b0IewtZlq9AV6X+&#10;z1/9AAAA//8DAFBLAQItABQABgAIAAAAIQC2gziS/gAAAOEBAAATAAAAAAAAAAAAAAAAAAAAAABb&#10;Q29udGVudF9UeXBlc10ueG1sUEsBAi0AFAAGAAgAAAAhADj9If/WAAAAlAEAAAsAAAAAAAAAAAAA&#10;AAAALwEAAF9yZWxzLy5yZWxzUEsBAi0AFAAGAAgAAAAhAMI4Yb/lAgAAOQYAAA4AAAAAAAAAAAAA&#10;AAAALgIAAGRycy9lMm9Eb2MueG1sUEsBAi0AFAAGAAgAAAAhAHiYK+PaAAAABwEAAA8AAAAAAAAA&#10;AAAAAAAAPwUAAGRycy9kb3ducmV2LnhtbFBLBQYAAAAABAAEAPMAAABGBgAAAAA=&#10;" fillcolor="white [3201]" stroked="f" strokeweight=".5pt">
                <v:shadow on="t" color="black" opacity="26214f" origin="-.5,-.5" offset=".74836mm,.74836mm"/>
                <v:textbox>
                  <w:txbxContent>
                    <w:p w:rsidR="00602F9D" w:rsidRDefault="00602F9D">
                      <w:r w:rsidRPr="00602F9D">
                        <w:rPr>
                          <w:rFonts w:ascii="Arial" w:hAnsi="Arial" w:cs="Arial"/>
                          <w:b/>
                          <w:sz w:val="44"/>
                          <w:szCs w:val="36"/>
                        </w:rPr>
                        <w:t>No está clasificado como peligroso según NOM-018-STPS-2015</w:t>
                      </w:r>
                      <w:r w:rsidRPr="00B73AD2">
                        <w:rPr>
                          <w:rFonts w:ascii="Arial" w:hAnsi="Arial" w:cs="Arial"/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B73AD2" w:rsidRPr="00576DBA" w:rsidRDefault="00B73AD2" w:rsidP="00B73AD2">
      <w:pPr>
        <w:jc w:val="center"/>
        <w:rPr>
          <w:b/>
          <w:sz w:val="56"/>
        </w:rPr>
      </w:pPr>
    </w:p>
    <w:p w:rsidR="00B73AD2" w:rsidRPr="00576DBA" w:rsidRDefault="00B73AD2" w:rsidP="00B73AD2"/>
    <w:p w:rsidR="00B73AD2" w:rsidRPr="00576DBA" w:rsidRDefault="00B73AD2" w:rsidP="00B73AD2"/>
    <w:tbl>
      <w:tblPr>
        <w:tblStyle w:val="Tablaconcuadrcula"/>
        <w:tblpPr w:leftFromText="141" w:rightFromText="141" w:vertAnchor="text" w:horzAnchor="margin" w:tblpY="-38"/>
        <w:tblW w:w="106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94"/>
        <w:gridCol w:w="5290"/>
      </w:tblGrid>
      <w:tr w:rsidR="004B1A91" w:rsidRPr="00C61C62" w:rsidTr="004B1A91">
        <w:trPr>
          <w:trHeight w:val="369"/>
        </w:trPr>
        <w:tc>
          <w:tcPr>
            <w:tcW w:w="5394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FF0000"/>
                <w:sz w:val="36"/>
                <w:szCs w:val="36"/>
                <w:lang w:val="es-MX"/>
              </w:rPr>
              <w:t>Peligros Generales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rPr>
                <w:rFonts w:ascii="Arial" w:hAnsi="Arial" w:cs="Arial"/>
                <w:b/>
                <w:sz w:val="36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2E74B5" w:themeColor="accent1" w:themeShade="BF"/>
                <w:sz w:val="36"/>
                <w:szCs w:val="36"/>
                <w:lang w:val="es-MX"/>
              </w:rPr>
              <w:t>Consejos de Prudencia</w:t>
            </w:r>
          </w:p>
        </w:tc>
      </w:tr>
      <w:tr w:rsidR="004B1A91" w:rsidRPr="00C61C62" w:rsidTr="004B1A91">
        <w:trPr>
          <w:trHeight w:val="3083"/>
        </w:trPr>
        <w:tc>
          <w:tcPr>
            <w:tcW w:w="5394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</w:rPr>
            </w:pPr>
            <w:r w:rsidRPr="004B1A91">
              <w:rPr>
                <w:rFonts w:ascii="Arial" w:hAnsi="Arial" w:cs="Arial"/>
                <w:sz w:val="28"/>
                <w:szCs w:val="36"/>
              </w:rPr>
              <w:t>No está clasificado como peligroso según NOM-018-STPS-2015.</w:t>
            </w:r>
          </w:p>
        </w:tc>
        <w:tc>
          <w:tcPr>
            <w:tcW w:w="5290" w:type="dxa"/>
          </w:tcPr>
          <w:p w:rsidR="004B1A91" w:rsidRPr="004B1A91" w:rsidRDefault="004B1A91" w:rsidP="004B1A91">
            <w:pPr>
              <w:pStyle w:val="Prrafodelista"/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P272 La vestimenta de trabajo contaminada no debe permitirse fuera del lugar de trabajo</w:t>
            </w:r>
          </w:p>
          <w:p w:rsidR="004B1A91" w:rsidRPr="004B1A91" w:rsidRDefault="004B1A91" w:rsidP="004B1A91">
            <w:pPr>
              <w:rPr>
                <w:rFonts w:ascii="Arial" w:hAnsi="Arial" w:cs="Arial"/>
                <w:sz w:val="28"/>
                <w:szCs w:val="36"/>
                <w:lang w:val="es-MX"/>
              </w:rPr>
            </w:pPr>
          </w:p>
          <w:p w:rsidR="004B1A91" w:rsidRPr="004B1A91" w:rsidRDefault="004B1A91" w:rsidP="004B1A91">
            <w:pPr>
              <w:pStyle w:val="Prrafodelista"/>
              <w:numPr>
                <w:ilvl w:val="0"/>
                <w:numId w:val="1"/>
              </w:numPr>
              <w:rPr>
                <w:rFonts w:ascii="Arial" w:hAnsi="Arial" w:cs="Arial"/>
                <w:sz w:val="28"/>
                <w:szCs w:val="36"/>
                <w:lang w:val="es-MX"/>
              </w:rPr>
            </w:pPr>
            <w:r w:rsidRPr="004B1A91">
              <w:rPr>
                <w:rFonts w:ascii="Arial" w:hAnsi="Arial" w:cs="Arial"/>
                <w:sz w:val="28"/>
                <w:szCs w:val="36"/>
                <w:lang w:val="es-MX"/>
              </w:rPr>
              <w:t>P280 Use guantes y vestimenta protectora y protección ocular y facial</w:t>
            </w:r>
          </w:p>
        </w:tc>
      </w:tr>
    </w:tbl>
    <w:p w:rsidR="00C61C62" w:rsidRDefault="00C61C62" w:rsidP="00B73AD2"/>
    <w:p w:rsidR="004B1A91" w:rsidRDefault="004B1A91" w:rsidP="00B73AD2"/>
    <w:tbl>
      <w:tblPr>
        <w:tblStyle w:val="Tablaconcuadrcula"/>
        <w:tblpPr w:leftFromText="141" w:rightFromText="141" w:vertAnchor="text" w:horzAnchor="margin" w:tblpY="-55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603"/>
      </w:tblGrid>
      <w:tr w:rsidR="004B1A91" w:rsidTr="004B1A91">
        <w:tc>
          <w:tcPr>
            <w:tcW w:w="10603" w:type="dxa"/>
          </w:tcPr>
          <w:p w:rsidR="004B1A91" w:rsidRPr="00974D62" w:rsidRDefault="004B1A91" w:rsidP="004B1A91">
            <w:pPr>
              <w:jc w:val="center"/>
              <w:rPr>
                <w:rFonts w:ascii="Arial" w:hAnsi="Arial" w:cs="Arial"/>
                <w:b/>
                <w:sz w:val="28"/>
                <w:szCs w:val="32"/>
                <w:lang w:val="es-MX"/>
              </w:rPr>
            </w:pPr>
            <w:r w:rsidRPr="00974D62">
              <w:rPr>
                <w:rFonts w:ascii="Arial" w:hAnsi="Arial" w:cs="Arial"/>
                <w:b/>
                <w:sz w:val="28"/>
                <w:szCs w:val="32"/>
                <w:lang w:val="es-MX"/>
              </w:rPr>
              <w:t>Vida útil de almacenamiento de acuerdo a Matriz de Caducidad de Almacén PYR</w:t>
            </w:r>
          </w:p>
        </w:tc>
      </w:tr>
      <w:tr w:rsidR="004B1A91" w:rsidTr="004B1A91">
        <w:tc>
          <w:tcPr>
            <w:tcW w:w="10603" w:type="dxa"/>
          </w:tcPr>
          <w:p w:rsidR="004B1A91" w:rsidRPr="004B1A91" w:rsidRDefault="004B1A91" w:rsidP="004B1A91">
            <w:pPr>
              <w:jc w:val="center"/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</w:pPr>
            <w:r w:rsidRPr="004B1A91">
              <w:rPr>
                <w:rFonts w:ascii="Arial" w:hAnsi="Arial" w:cs="Arial"/>
                <w:b/>
                <w:color w:val="00FF00"/>
                <w:sz w:val="40"/>
                <w:szCs w:val="36"/>
                <w:lang w:val="es-MX"/>
              </w:rPr>
              <w:t>727 días</w:t>
            </w:r>
          </w:p>
        </w:tc>
      </w:tr>
    </w:tbl>
    <w:p w:rsidR="00C61C62" w:rsidRPr="004B1A91" w:rsidRDefault="009E037C" w:rsidP="00B73AD2">
      <w:pPr>
        <w:rPr>
          <w:lang w:val="es-MX"/>
        </w:rPr>
        <w:sectPr w:rsidR="00C61C62" w:rsidRPr="004B1A91" w:rsidSect="004B1A91">
          <w:pgSz w:w="12242" w:h="18705" w:code="127"/>
          <w:pgMar w:top="720" w:right="720" w:bottom="720" w:left="720" w:header="708" w:footer="708" w:gutter="0"/>
          <w:cols w:space="708"/>
          <w:docGrid w:linePitch="360"/>
        </w:sectPr>
      </w:pPr>
      <w:r>
        <w:rPr>
          <w:noProof/>
          <w:lang w:eastAsia="es-419"/>
        </w:rPr>
        <w:drawing>
          <wp:inline distT="0" distB="0" distL="0" distR="0" wp14:anchorId="52DD07E0" wp14:editId="31C0BEDF">
            <wp:extent cx="6519554" cy="3639185"/>
            <wp:effectExtent l="19050" t="19050" r="14605" b="1841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7618" t="16629" r="33866" b="5760"/>
                    <a:stretch/>
                  </pic:blipFill>
                  <pic:spPr bwMode="auto">
                    <a:xfrm>
                      <a:off x="0" y="0"/>
                      <a:ext cx="6560272" cy="3661914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Y="-228"/>
        <w:tblW w:w="10310" w:type="dxa"/>
        <w:tblLook w:val="04A0" w:firstRow="1" w:lastRow="0" w:firstColumn="1" w:lastColumn="0" w:noHBand="0" w:noVBand="1"/>
      </w:tblPr>
      <w:tblGrid>
        <w:gridCol w:w="418"/>
        <w:gridCol w:w="917"/>
        <w:gridCol w:w="3589"/>
        <w:gridCol w:w="5386"/>
      </w:tblGrid>
      <w:tr w:rsidR="004B1A91" w:rsidTr="004B1A91">
        <w:trPr>
          <w:trHeight w:val="274"/>
        </w:trPr>
        <w:tc>
          <w:tcPr>
            <w:tcW w:w="10310" w:type="dxa"/>
            <w:gridSpan w:val="4"/>
          </w:tcPr>
          <w:p w:rsidR="004B1A91" w:rsidRDefault="004B1A91" w:rsidP="004B1A91">
            <w:pPr>
              <w:jc w:val="center"/>
            </w:pPr>
            <w:r w:rsidRPr="00021A8E">
              <w:rPr>
                <w:rFonts w:ascii="Arial" w:hAnsi="Arial" w:cs="Arial"/>
                <w:b/>
                <w:sz w:val="32"/>
                <w:szCs w:val="36"/>
                <w:lang w:val="es-MX"/>
              </w:rPr>
              <w:lastRenderedPageBreak/>
              <w:t>Tabla de compatibilidad de sustancia química de acuerdo a SQ Almacenadas  en PYR</w:t>
            </w:r>
          </w:p>
        </w:tc>
      </w:tr>
      <w:tr w:rsidR="004B1A91" w:rsidTr="004B1A91">
        <w:trPr>
          <w:trHeight w:val="303"/>
        </w:trPr>
        <w:tc>
          <w:tcPr>
            <w:tcW w:w="4924" w:type="dxa"/>
            <w:gridSpan w:val="3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00FF00"/>
                <w:sz w:val="28"/>
                <w:szCs w:val="28"/>
                <w:lang w:val="es-MX"/>
              </w:rPr>
              <w:t>Compatibles</w:t>
            </w:r>
          </w:p>
        </w:tc>
        <w:tc>
          <w:tcPr>
            <w:tcW w:w="5386" w:type="dxa"/>
          </w:tcPr>
          <w:p w:rsidR="004B1A91" w:rsidRPr="00021A8E" w:rsidRDefault="004B1A91" w:rsidP="004B1A91">
            <w:pPr>
              <w:rPr>
                <w:rFonts w:ascii="Arial" w:hAnsi="Arial" w:cs="Arial"/>
                <w:b/>
                <w:sz w:val="28"/>
                <w:szCs w:val="28"/>
                <w:lang w:val="es-MX"/>
              </w:rPr>
            </w:pPr>
            <w:r w:rsidRPr="00021A8E">
              <w:rPr>
                <w:rFonts w:ascii="Arial" w:hAnsi="Arial" w:cs="Arial"/>
                <w:b/>
                <w:color w:val="FF0000"/>
                <w:sz w:val="28"/>
                <w:szCs w:val="28"/>
                <w:lang w:val="es-MX"/>
              </w:rPr>
              <w:t>Incompatibles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4090308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refrig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capella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wf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n°68 208l</w:t>
            </w:r>
          </w:p>
        </w:tc>
        <w:tc>
          <w:tcPr>
            <w:tcW w:w="5386" w:type="dxa"/>
            <w:vMerge w:val="restart"/>
          </w:tcPr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</w:pPr>
          </w:p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b/>
                <w:sz w:val="18"/>
                <w:szCs w:val="20"/>
                <w:lang w:val="es-MX" w:eastAsia="es-419"/>
              </w:rPr>
            </w:pPr>
            <w:r w:rsidRPr="00021A8E">
              <w:rPr>
                <w:rFonts w:ascii="Arial" w:eastAsia="Times New Roman" w:hAnsi="Arial" w:cs="Arial"/>
                <w:b/>
                <w:sz w:val="180"/>
                <w:szCs w:val="20"/>
                <w:lang w:val="es-MX" w:eastAsia="es-419"/>
              </w:rPr>
              <w:t>N/A</w:t>
            </w: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regal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oil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68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4099864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lubr;sint;1l;interflonfinlubesf1l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4090387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aceite;interoil;200l;180e;interlub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4143215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analizador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trivectorial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p/aceite;5200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4090262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lubr;parafin;singer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/multiuso1l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esp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5w-40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4090297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hidr;232grc;env 19l;esso/dte2519l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9E037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heavy medium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9E037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4090350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d.t.e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. oil light iso32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4090259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gear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600 x p220 de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aceite;llenad;exxonmobil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/352150vg68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lubric;min;esso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/gear600xp15019l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4090424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/600xp680200l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4157142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/dteheavyiso100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4117983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cassida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gle150 (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shell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) 19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lts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4090344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aceite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lubric;texaco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/meropa320208l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aceite lubr;mobil600wsupercylinder208l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19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5000518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carbonato de sodio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5512670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gel anti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bacterial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9E037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4090275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dielectrico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all " one fix-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5l"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deseng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concent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ecolo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́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5004902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exsan21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desgra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usogralbaja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espuma(l)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5004910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exsan800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elimin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manchas/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graffiti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(l)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vic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9E037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limp p/ serpentines foam cleaner 4 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4090401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gram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</w:t>
            </w:r>
            <w:proofErr w:type="gram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°alimenti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.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 n°onsf-h1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4142989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grasa fluida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aliplex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° 00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4090015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grasa;complejo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alum;exxonmobil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/fm22216kg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9E037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29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4090225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grasa;jab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lit;castrol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/longtimepd2400g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4056385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0;litio;mobil/mobiluxepo16kg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4090153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grasa;nlgi2;esso/mobilgreasexhp22216kg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4090349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gras;jab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litio/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aceit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min;-30a120grc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5000047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proofErr w:type="gram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hexametafosfato</w:t>
            </w:r>
            <w:proofErr w:type="spellEnd"/>
            <w:proofErr w:type="gram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 sodio 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.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5000986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hidroxido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 de sodio d/5k.mca.merck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5532392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detergente arco iris 9kg 100% biodegrada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5511376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bioactiv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200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234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5511379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baños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sarricida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cod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134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5511378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hornos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39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5511380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key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limpia manos especial clave 149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40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4090468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p/ bomba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n°bredel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spx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40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41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4090068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lubricante;gardner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denver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/aeonpdfg28h99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42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5000500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mikroklene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 en garrafa de 55 kilos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43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pirofosfato tetra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sodico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44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5004870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shurlub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h no. hb35053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45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5003990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stabilon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wt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46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5511413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steel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brite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 xml:space="preserve"> detergente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limp</w:t>
            </w:r>
            <w:proofErr w:type="spellEnd"/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774C0A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47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5000052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sulfito de sodio (saco de 25 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kgs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)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</w:p>
        </w:tc>
      </w:tr>
      <w:tr w:rsidR="004B1A91" w:rsidRPr="009E037C" w:rsidTr="004B1A91">
        <w:trPr>
          <w:trHeight w:val="302"/>
        </w:trPr>
        <w:tc>
          <w:tcPr>
            <w:tcW w:w="418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lang w:eastAsia="es-419"/>
              </w:rPr>
              <w:t>48</w:t>
            </w:r>
          </w:p>
        </w:tc>
        <w:tc>
          <w:tcPr>
            <w:tcW w:w="917" w:type="dxa"/>
            <w:noWrap/>
            <w:hideMark/>
          </w:tcPr>
          <w:p w:rsidR="004B1A91" w:rsidRPr="00774C0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eastAsia="es-419"/>
              </w:rPr>
            </w:pPr>
            <w:r w:rsidRPr="00774C0A">
              <w:rPr>
                <w:rFonts w:ascii="Arial" w:eastAsia="Times New Roman" w:hAnsi="Arial" w:cs="Arial"/>
                <w:sz w:val="18"/>
                <w:szCs w:val="20"/>
                <w:lang w:eastAsia="es-419"/>
              </w:rPr>
              <w:t>4090363</w:t>
            </w:r>
          </w:p>
        </w:tc>
        <w:tc>
          <w:tcPr>
            <w:tcW w:w="3589" w:type="dxa"/>
            <w:hideMark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aceite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delvac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1340 </w:t>
            </w:r>
            <w:proofErr w:type="spellStart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>mobil</w:t>
            </w:r>
            <w:proofErr w:type="spellEnd"/>
            <w:r w:rsidRPr="00774C0A"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  <w:t xml:space="preserve"> oil 19l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  <w:tr w:rsidR="004B1A91" w:rsidRPr="00602F9D" w:rsidTr="004B1A91">
        <w:trPr>
          <w:trHeight w:val="302"/>
        </w:trPr>
        <w:tc>
          <w:tcPr>
            <w:tcW w:w="418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lang w:val="es-MX" w:eastAsia="es-419"/>
              </w:rPr>
              <w:t>49</w:t>
            </w:r>
          </w:p>
        </w:tc>
        <w:tc>
          <w:tcPr>
            <w:tcW w:w="917" w:type="dxa"/>
            <w:noWrap/>
          </w:tcPr>
          <w:p w:rsidR="004B1A91" w:rsidRPr="0087764A" w:rsidRDefault="004B1A91" w:rsidP="004B1A91">
            <w:pPr>
              <w:jc w:val="center"/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val="es-MX" w:eastAsia="es-419"/>
              </w:rPr>
              <w:t>4090653</w:t>
            </w:r>
          </w:p>
        </w:tc>
        <w:tc>
          <w:tcPr>
            <w:tcW w:w="3589" w:type="dxa"/>
          </w:tcPr>
          <w:p w:rsidR="004B1A91" w:rsidRPr="0087764A" w:rsidRDefault="004B1A91" w:rsidP="004B1A91">
            <w:pPr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</w:pP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interruptor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 xml:space="preserve"> fin </w:t>
            </w:r>
            <w:proofErr w:type="spellStart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carr;honeywell</w:t>
            </w:r>
            <w:proofErr w:type="spellEnd"/>
            <w:r w:rsidRPr="0087764A">
              <w:rPr>
                <w:rFonts w:ascii="Arial" w:eastAsia="Times New Roman" w:hAnsi="Arial" w:cs="Arial"/>
                <w:sz w:val="18"/>
                <w:szCs w:val="18"/>
                <w:lang w:val="en-US" w:eastAsia="es-419"/>
              </w:rPr>
              <w:t>/bze62rn2</w:t>
            </w:r>
          </w:p>
        </w:tc>
        <w:tc>
          <w:tcPr>
            <w:tcW w:w="5386" w:type="dxa"/>
            <w:vMerge/>
          </w:tcPr>
          <w:p w:rsidR="004B1A91" w:rsidRPr="00774C0A" w:rsidRDefault="004B1A91" w:rsidP="004B1A91">
            <w:pPr>
              <w:rPr>
                <w:rFonts w:ascii="Arial" w:eastAsia="Times New Roman" w:hAnsi="Arial" w:cs="Arial"/>
                <w:sz w:val="18"/>
                <w:szCs w:val="20"/>
                <w:lang w:val="en-US" w:eastAsia="es-419"/>
              </w:rPr>
            </w:pPr>
          </w:p>
        </w:tc>
      </w:tr>
    </w:tbl>
    <w:p w:rsidR="002A0347" w:rsidRDefault="002A0347" w:rsidP="004B1A91"/>
    <w:p w:rsidR="009E037C" w:rsidRDefault="009E037C" w:rsidP="004B1A91"/>
    <w:p w:rsidR="009E037C" w:rsidRDefault="0014749C" w:rsidP="004B1A91">
      <w: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5.7pt;height:871.6pt" o:ole="">
            <v:imagedata r:id="rId7" o:title=""/>
          </v:shape>
          <o:OLEObject Type="Embed" ProgID="AcroExch.Document.DC" ShapeID="_x0000_i1025" DrawAspect="Content" ObjectID="_1722314508" r:id="rId8"/>
        </w:object>
      </w:r>
    </w:p>
    <w:p w:rsidR="0014749C" w:rsidRDefault="0014749C" w:rsidP="004B1A91">
      <w:r w:rsidRPr="0014749C">
        <w:rPr>
          <w:noProof/>
          <w:lang w:eastAsia="es-419"/>
        </w:rPr>
        <w:drawing>
          <wp:inline distT="0" distB="0" distL="0" distR="0">
            <wp:extent cx="6859039" cy="10611853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0482" cy="10614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749C" w:rsidRDefault="0014749C" w:rsidP="004B1A91">
      <w:r w:rsidRPr="0014749C">
        <w:rPr>
          <w:noProof/>
          <w:lang w:eastAsia="es-419"/>
        </w:rPr>
        <w:lastRenderedPageBreak/>
        <w:drawing>
          <wp:inline distT="0" distB="0" distL="0" distR="0">
            <wp:extent cx="6858635" cy="21319958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98224"/>
                    <a:stretch/>
                  </pic:blipFill>
                  <pic:spPr bwMode="auto">
                    <a:xfrm>
                      <a:off x="0" y="0"/>
                      <a:ext cx="6860482" cy="21325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749C" w:rsidRDefault="0014749C" w:rsidP="004B1A91">
      <w:r w:rsidRPr="0014749C">
        <w:rPr>
          <w:noProof/>
          <w:lang w:eastAsia="es-419"/>
        </w:rPr>
        <w:lastRenderedPageBreak/>
        <w:drawing>
          <wp:inline distT="0" distB="0" distL="0" distR="0">
            <wp:extent cx="6761480" cy="10443411"/>
            <wp:effectExtent l="0" t="0" r="1270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12" t="4389" b="3460"/>
                    <a:stretch/>
                  </pic:blipFill>
                  <pic:spPr bwMode="auto">
                    <a:xfrm>
                      <a:off x="0" y="0"/>
                      <a:ext cx="6762504" cy="1044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4749C" w:rsidRDefault="0014749C" w:rsidP="0014749C">
      <w:pPr>
        <w:tabs>
          <w:tab w:val="left" w:pos="4926"/>
        </w:tabs>
      </w:pPr>
      <w:r>
        <w:tab/>
      </w:r>
    </w:p>
    <w:p w:rsidR="0014749C" w:rsidRPr="0014749C" w:rsidRDefault="0014749C" w:rsidP="0014749C">
      <w:pPr>
        <w:tabs>
          <w:tab w:val="left" w:pos="4926"/>
        </w:tabs>
      </w:pPr>
      <w:r w:rsidRPr="0014749C">
        <w:rPr>
          <w:noProof/>
          <w:lang w:eastAsia="es-419"/>
        </w:rPr>
        <w:lastRenderedPageBreak/>
        <w:drawing>
          <wp:inline distT="0" distB="0" distL="0" distR="0">
            <wp:extent cx="6785811" cy="10683875"/>
            <wp:effectExtent l="0" t="0" r="0" b="317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09" t="6951" r="3866" b="4702"/>
                    <a:stretch/>
                  </pic:blipFill>
                  <pic:spPr bwMode="auto">
                    <a:xfrm>
                      <a:off x="0" y="0"/>
                      <a:ext cx="6789536" cy="10689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4749C" w:rsidRPr="0014749C" w:rsidSect="004B1A91">
      <w:pgSz w:w="12242" w:h="18705" w:code="127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841FC"/>
    <w:multiLevelType w:val="hybridMultilevel"/>
    <w:tmpl w:val="188E7D9E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AD2"/>
    <w:rsid w:val="00021A8E"/>
    <w:rsid w:val="00135656"/>
    <w:rsid w:val="0014749C"/>
    <w:rsid w:val="001E6DC9"/>
    <w:rsid w:val="00291CC9"/>
    <w:rsid w:val="002A0347"/>
    <w:rsid w:val="004B1A91"/>
    <w:rsid w:val="00576DBA"/>
    <w:rsid w:val="00602F9D"/>
    <w:rsid w:val="00774C0A"/>
    <w:rsid w:val="007C10D2"/>
    <w:rsid w:val="00974D62"/>
    <w:rsid w:val="009E037C"/>
    <w:rsid w:val="00AA43F3"/>
    <w:rsid w:val="00B46CB0"/>
    <w:rsid w:val="00B73AD2"/>
    <w:rsid w:val="00C61C62"/>
    <w:rsid w:val="00C92850"/>
    <w:rsid w:val="00D07485"/>
    <w:rsid w:val="00EA130A"/>
    <w:rsid w:val="00ED3B28"/>
    <w:rsid w:val="00F13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0382D306-1C51-47D8-BBC7-04C6BA3B2B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3AD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B73A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B73A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02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7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12" Type="http://schemas.openxmlformats.org/officeDocument/2006/relationships/image" Target="media/image6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383244-12A8-40C3-9FAD-FECD256D6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444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 Vega Gomez</dc:creator>
  <cp:keywords/>
  <dc:description/>
  <cp:lastModifiedBy>Edgar Abraham Cornejo Yañez</cp:lastModifiedBy>
  <cp:revision>8</cp:revision>
  <cp:lastPrinted>2022-08-18T12:54:00Z</cp:lastPrinted>
  <dcterms:created xsi:type="dcterms:W3CDTF">2020-08-02T09:07:00Z</dcterms:created>
  <dcterms:modified xsi:type="dcterms:W3CDTF">2022-08-18T12:55:00Z</dcterms:modified>
</cp:coreProperties>
</file>