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FD1494" w:rsidRDefault="00576DBA" w:rsidP="00576DBA">
      <w:pPr>
        <w:jc w:val="center"/>
        <w:rPr>
          <w:rFonts w:ascii="Arial" w:hAnsi="Arial" w:cs="Arial"/>
          <w:b/>
          <w:sz w:val="48"/>
          <w:szCs w:val="52"/>
          <w:lang w:val="en-US"/>
        </w:rPr>
      </w:pPr>
      <w:r w:rsidRPr="00FD1494">
        <w:rPr>
          <w:rFonts w:ascii="Arial" w:hAnsi="Arial" w:cs="Arial"/>
          <w:b/>
          <w:sz w:val="48"/>
          <w:szCs w:val="52"/>
          <w:lang w:val="en-US"/>
        </w:rPr>
        <w:t xml:space="preserve">SKU: </w:t>
      </w:r>
      <w:r w:rsidR="00FD1494" w:rsidRPr="00FD1494">
        <w:rPr>
          <w:rFonts w:ascii="Arial" w:hAnsi="Arial" w:cs="Arial"/>
          <w:b/>
          <w:sz w:val="48"/>
          <w:szCs w:val="52"/>
          <w:lang w:val="en-US"/>
        </w:rPr>
        <w:t>5004870</w:t>
      </w:r>
    </w:p>
    <w:p w:rsidR="00B73AD2" w:rsidRPr="00FD1494" w:rsidRDefault="00FD1494" w:rsidP="00B73AD2">
      <w:pPr>
        <w:jc w:val="center"/>
        <w:rPr>
          <w:b/>
          <w:sz w:val="56"/>
          <w:lang w:val="en-US"/>
        </w:rPr>
      </w:pPr>
      <w:r w:rsidRPr="00FD1494">
        <w:rPr>
          <w:rFonts w:ascii="Arial" w:hAnsi="Arial" w:cs="Arial"/>
          <w:b/>
          <w:sz w:val="48"/>
          <w:szCs w:val="52"/>
          <w:lang w:val="en-US"/>
        </w:rPr>
        <w:t>shur</w:t>
      </w:r>
      <w:bookmarkStart w:id="0" w:name="_GoBack"/>
      <w:bookmarkEnd w:id="0"/>
      <w:r w:rsidRPr="00FD1494">
        <w:rPr>
          <w:rFonts w:ascii="Arial" w:hAnsi="Arial" w:cs="Arial"/>
          <w:b/>
          <w:sz w:val="48"/>
          <w:szCs w:val="52"/>
          <w:lang w:val="en-US"/>
        </w:rPr>
        <w:t>lub h no. hb35053</w:t>
      </w:r>
    </w:p>
    <w:p w:rsidR="00B73AD2" w:rsidRPr="00FD1494" w:rsidRDefault="00FD1494" w:rsidP="00B73AD2">
      <w:pPr>
        <w:rPr>
          <w:lang w:val="en-US"/>
        </w:rPr>
      </w:pPr>
      <w:r>
        <w:rPr>
          <w:noProof/>
          <w:lang w:eastAsia="es-41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12065</wp:posOffset>
            </wp:positionV>
            <wp:extent cx="1162050" cy="1129213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292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1494" w:rsidRPr="00FD1494" w:rsidRDefault="00FD1494" w:rsidP="00B73AD2">
      <w:pPr>
        <w:rPr>
          <w:lang w:val="en-US"/>
        </w:rPr>
      </w:pPr>
    </w:p>
    <w:p w:rsidR="00FD1494" w:rsidRPr="00FD1494" w:rsidRDefault="00FD1494" w:rsidP="00B73AD2">
      <w:pPr>
        <w:rPr>
          <w:lang w:val="en-US"/>
        </w:rPr>
      </w:pPr>
    </w:p>
    <w:p w:rsidR="00B73AD2" w:rsidRPr="00FD1494" w:rsidRDefault="00B73AD2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FD1494" w:rsidRPr="00C61C62" w:rsidTr="00BA6FC7">
        <w:trPr>
          <w:trHeight w:val="369"/>
        </w:trPr>
        <w:tc>
          <w:tcPr>
            <w:tcW w:w="5394" w:type="dxa"/>
          </w:tcPr>
          <w:p w:rsidR="00FD1494" w:rsidRPr="004B1A91" w:rsidRDefault="00FD1494" w:rsidP="00BA6FC7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FD1494" w:rsidRPr="004B1A91" w:rsidRDefault="00FD1494" w:rsidP="00BA6FC7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FD1494" w:rsidRPr="00C61C62" w:rsidTr="00BA6FC7">
        <w:trPr>
          <w:trHeight w:val="3083"/>
        </w:trPr>
        <w:tc>
          <w:tcPr>
            <w:tcW w:w="5394" w:type="dxa"/>
          </w:tcPr>
          <w:p w:rsidR="00FD1494" w:rsidRPr="004B1A91" w:rsidRDefault="00FD1494" w:rsidP="00BA6FC7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FD1494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</w:rPr>
              <w:t>H227 Liquido combustible.</w:t>
            </w:r>
          </w:p>
          <w:p w:rsidR="00FD1494" w:rsidRPr="004B1A91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</w:rPr>
              <w:t>H315+H319 Provoca irritación cutánea e irritación ocular grave.</w:t>
            </w:r>
          </w:p>
        </w:tc>
        <w:tc>
          <w:tcPr>
            <w:tcW w:w="5290" w:type="dxa"/>
          </w:tcPr>
          <w:p w:rsidR="00FD1494" w:rsidRPr="004B1A91" w:rsidRDefault="00FD1494" w:rsidP="00BA6FC7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FD1494" w:rsidRPr="007E7958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P101 Mantener fuera del alcance de los niños.</w:t>
            </w:r>
          </w:p>
          <w:p w:rsidR="00FD1494" w:rsidRPr="007E7958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P210 Mantener lejos de las llamas y superficies calientes. Se prohíbe fumar.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P233 Mantener el recipiente herméticamente cerrado.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P262 Evitar el contacto con ojos piel o la ropa.</w:t>
            </w:r>
          </w:p>
          <w:p w:rsidR="00FD1494" w:rsidRPr="007E7958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P264 Lave las zonas afectadas completamente después de manipular el recipiente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  <w:r>
              <w:rPr>
                <w:rFonts w:ascii="Arial" w:hAnsi="Arial" w:cs="Arial"/>
                <w:sz w:val="28"/>
                <w:szCs w:val="36"/>
              </w:rPr>
              <w:t>.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P301+P330 En caso de ingestión: Enjuagar la boca. Bebe una taza de leche o agua.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P302+P352 En caso de contacto con la piel. Lavar con cuidado y con jabón y agua abundantes.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P332+P313 En caso de irritación cutánea. Consultar a un médico.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P305+P351+P338 En caso de contacto con los ojos: enjuagar cuidadosamente con agua durante varios minutos. Quitar los lentes de contacto si lleva y resulta fácil. Seguir enjuagando.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P337+P313 Si persiste la irritación ocular. consultar a un médico.</w:t>
            </w:r>
          </w:p>
          <w:p w:rsidR="00FD1494" w:rsidRPr="00D94945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 xml:space="preserve">P362+P364 Quite las prendas contaminadas y lávelas antes de volverlas a utilizar. </w:t>
            </w:r>
          </w:p>
          <w:p w:rsidR="00FD1494" w:rsidRPr="00FD1494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P403+P235 Almacenar en un lugar ventilado. Mantener en un lugar fresco.</w:t>
            </w:r>
          </w:p>
          <w:p w:rsidR="00FD1494" w:rsidRPr="004B1A91" w:rsidRDefault="00FD1494" w:rsidP="00BA6FC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P501 Eliminar el contenido como un residuo químico.</w:t>
            </w:r>
          </w:p>
        </w:tc>
      </w:tr>
    </w:tbl>
    <w:p w:rsidR="00C61C62" w:rsidRDefault="00C61C62" w:rsidP="00B73AD2"/>
    <w:p w:rsidR="00FD1494" w:rsidRDefault="00FD1494" w:rsidP="00B73AD2">
      <w:pPr>
        <w:sectPr w:rsidR="00FD1494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p w:rsidR="00FD1494" w:rsidRDefault="00FD1494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XSpec="center" w:tblpY="-551"/>
        <w:tblW w:w="0" w:type="auto"/>
        <w:tblLook w:val="04A0" w:firstRow="1" w:lastRow="0" w:firstColumn="1" w:lastColumn="0" w:noHBand="0" w:noVBand="1"/>
      </w:tblPr>
      <w:tblGrid>
        <w:gridCol w:w="10603"/>
      </w:tblGrid>
      <w:tr w:rsidR="004B1A91" w:rsidTr="00FD1494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FD1494">
        <w:tc>
          <w:tcPr>
            <w:tcW w:w="10603" w:type="dxa"/>
          </w:tcPr>
          <w:p w:rsidR="004B1A91" w:rsidRPr="004B1A91" w:rsidRDefault="00FD1494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698</w:t>
            </w:r>
            <w:r w:rsidR="004B1A91"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 xml:space="preserve">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FD1494">
          <w:pgSz w:w="18705" w:h="12242" w:orient="landscape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10781360" cy="5876925"/>
            <wp:effectExtent l="0" t="0" r="127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511" t="21818" r="56705" b="16970"/>
                    <a:stretch/>
                  </pic:blipFill>
                  <pic:spPr>
                    <a:xfrm>
                      <a:off x="0" y="0"/>
                      <a:ext cx="10811437" cy="589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7E7958" w:rsidTr="00BA6FC7">
        <w:trPr>
          <w:trHeight w:val="745"/>
        </w:trPr>
        <w:tc>
          <w:tcPr>
            <w:tcW w:w="10310" w:type="dxa"/>
            <w:gridSpan w:val="6"/>
          </w:tcPr>
          <w:p w:rsidR="007E7958" w:rsidRDefault="007E7958" w:rsidP="00BA6FC7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7E7958" w:rsidTr="00BA6FC7">
        <w:trPr>
          <w:trHeight w:val="303"/>
        </w:trPr>
        <w:tc>
          <w:tcPr>
            <w:tcW w:w="4924" w:type="dxa"/>
            <w:gridSpan w:val="3"/>
          </w:tcPr>
          <w:p w:rsidR="007E7958" w:rsidRPr="00EA130A" w:rsidRDefault="007E7958" w:rsidP="00BA6FC7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7E7958" w:rsidRPr="00EA130A" w:rsidRDefault="007E7958" w:rsidP="00BA6FC7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5386" w:type="dxa"/>
            <w:gridSpan w:val="3"/>
            <w:vMerge w:val="restart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E7958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E7958" w:rsidRPr="007E7958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E7958" w:rsidTr="00A330C3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E7958" w:rsidRPr="00774C0A" w:rsidTr="007E7958">
        <w:trPr>
          <w:trHeight w:val="302"/>
        </w:trPr>
        <w:tc>
          <w:tcPr>
            <w:tcW w:w="4924" w:type="dxa"/>
            <w:gridSpan w:val="3"/>
            <w:noWrap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</w:tr>
      <w:tr w:rsidR="007E7958" w:rsidRPr="00774C0A" w:rsidTr="00BF1F80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  <w:tc>
          <w:tcPr>
            <w:tcW w:w="5386" w:type="dxa"/>
            <w:gridSpan w:val="3"/>
            <w:vMerge w:val="restart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BF1F80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E7958" w:rsidTr="007E7958">
        <w:trPr>
          <w:trHeight w:val="302"/>
        </w:trPr>
        <w:tc>
          <w:tcPr>
            <w:tcW w:w="4924" w:type="dxa"/>
            <w:gridSpan w:val="3"/>
            <w:noWrap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5386" w:type="dxa"/>
            <w:gridSpan w:val="3"/>
            <w:vMerge w:val="restart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E7958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8A5781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7E7958">
        <w:trPr>
          <w:trHeight w:val="302"/>
        </w:trPr>
        <w:tc>
          <w:tcPr>
            <w:tcW w:w="4924" w:type="dxa"/>
            <w:gridSpan w:val="3"/>
            <w:noWrap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</w:tr>
      <w:tr w:rsidR="007E7958" w:rsidRPr="00774C0A" w:rsidTr="006455CD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  <w:tc>
          <w:tcPr>
            <w:tcW w:w="5386" w:type="dxa"/>
            <w:gridSpan w:val="3"/>
            <w:vMerge w:val="restart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6455CD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6455CD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6455CD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7E7958">
        <w:trPr>
          <w:trHeight w:val="302"/>
        </w:trPr>
        <w:tc>
          <w:tcPr>
            <w:tcW w:w="4924" w:type="dxa"/>
            <w:gridSpan w:val="3"/>
            <w:noWrap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</w:tr>
      <w:tr w:rsidR="007E7958" w:rsidRPr="00774C0A" w:rsidTr="00212202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  <w:tc>
          <w:tcPr>
            <w:tcW w:w="5386" w:type="dxa"/>
            <w:gridSpan w:val="3"/>
            <w:vMerge w:val="restart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212202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74C0A" w:rsidTr="007E7958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E7958" w:rsidRPr="007E7958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</w:tr>
      <w:tr w:rsidR="007E7958" w:rsidRPr="00774C0A" w:rsidTr="00CB23A4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</w:tr>
      <w:tr w:rsidR="007E7958" w:rsidRPr="00774C0A" w:rsidTr="005B2AAB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  <w:tc>
          <w:tcPr>
            <w:tcW w:w="5386" w:type="dxa"/>
            <w:gridSpan w:val="3"/>
            <w:vMerge w:val="restart"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E7958" w:rsidRPr="007E7958" w:rsidTr="005B2AAB">
        <w:trPr>
          <w:trHeight w:val="302"/>
        </w:trPr>
        <w:tc>
          <w:tcPr>
            <w:tcW w:w="418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7E7958" w:rsidRPr="00774C0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  <w:tc>
          <w:tcPr>
            <w:tcW w:w="5386" w:type="dxa"/>
            <w:gridSpan w:val="3"/>
            <w:vMerge/>
          </w:tcPr>
          <w:p w:rsidR="007E7958" w:rsidRPr="00774C0A" w:rsidRDefault="007E795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E7958" w:rsidRPr="008F3001" w:rsidTr="005B2AAB">
        <w:trPr>
          <w:trHeight w:val="302"/>
        </w:trPr>
        <w:tc>
          <w:tcPr>
            <w:tcW w:w="418" w:type="dxa"/>
            <w:noWrap/>
          </w:tcPr>
          <w:p w:rsidR="007E7958" w:rsidRPr="0087764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7E7958" w:rsidRPr="0087764A" w:rsidRDefault="007E795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7E7958" w:rsidRPr="0087764A" w:rsidRDefault="007E7958" w:rsidP="00BA6FC7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</w:t>
            </w: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386" w:type="dxa"/>
            <w:gridSpan w:val="3"/>
            <w:vMerge/>
          </w:tcPr>
          <w:p w:rsidR="007E7958" w:rsidRPr="0087764A" w:rsidRDefault="007E7958" w:rsidP="00BA6FC7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FD1494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2F9D"/>
    <w:rsid w:val="00774C0A"/>
    <w:rsid w:val="007C10D2"/>
    <w:rsid w:val="007E7958"/>
    <w:rsid w:val="00974D62"/>
    <w:rsid w:val="00B46CB0"/>
    <w:rsid w:val="00B73AD2"/>
    <w:rsid w:val="00C61C62"/>
    <w:rsid w:val="00C92850"/>
    <w:rsid w:val="00D07485"/>
    <w:rsid w:val="00D94945"/>
    <w:rsid w:val="00EA130A"/>
    <w:rsid w:val="00F1357D"/>
    <w:rsid w:val="00FD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724197-332E-4723-901A-5A516A168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577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2020-08-04T00:40:00Z</dcterms:modified>
</cp:coreProperties>
</file>