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6374B8" w:rsidRDefault="00B73AD2" w:rsidP="00B73AD2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6374B8">
        <w:rPr>
          <w:rFonts w:ascii="Arial" w:hAnsi="Arial" w:cs="Arial"/>
          <w:b/>
          <w:sz w:val="52"/>
          <w:szCs w:val="52"/>
          <w:lang w:val="es-MX"/>
        </w:rPr>
        <w:t>4056385</w:t>
      </w:r>
    </w:p>
    <w:p w:rsidR="00B73AD2" w:rsidRPr="00A142AC" w:rsidRDefault="00A142AC" w:rsidP="00B73AD2">
      <w:pPr>
        <w:jc w:val="center"/>
        <w:rPr>
          <w:b/>
          <w:sz w:val="56"/>
          <w:lang w:val="es-MX"/>
        </w:rPr>
      </w:pPr>
      <w:r>
        <w:rPr>
          <w:rFonts w:ascii="Arial" w:hAnsi="Arial" w:cs="Arial"/>
          <w:b/>
          <w:sz w:val="52"/>
          <w:szCs w:val="52"/>
          <w:lang w:val="es-MX"/>
        </w:rPr>
        <w:t>G</w:t>
      </w:r>
      <w:r w:rsidR="006374B8" w:rsidRPr="006374B8">
        <w:rPr>
          <w:rFonts w:ascii="Arial" w:hAnsi="Arial" w:cs="Arial"/>
          <w:b/>
          <w:sz w:val="52"/>
          <w:szCs w:val="52"/>
          <w:lang w:val="es-MX"/>
        </w:rPr>
        <w:t>rasa;</w:t>
      </w:r>
      <w:r w:rsidR="006374B8"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="006374B8" w:rsidRPr="006374B8">
        <w:rPr>
          <w:rFonts w:ascii="Arial" w:hAnsi="Arial" w:cs="Arial"/>
          <w:b/>
          <w:sz w:val="52"/>
          <w:szCs w:val="52"/>
          <w:lang w:val="es-MX"/>
        </w:rPr>
        <w:t>nlgi 0;</w:t>
      </w:r>
      <w:r w:rsidR="006374B8"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="006374B8" w:rsidRPr="006374B8">
        <w:rPr>
          <w:rFonts w:ascii="Arial" w:hAnsi="Arial" w:cs="Arial"/>
          <w:b/>
          <w:sz w:val="52"/>
          <w:szCs w:val="52"/>
          <w:lang w:val="es-MX"/>
        </w:rPr>
        <w:t>litio;</w:t>
      </w:r>
      <w:r w:rsidR="006374B8">
        <w:rPr>
          <w:rFonts w:ascii="Arial" w:hAnsi="Arial" w:cs="Arial"/>
          <w:b/>
          <w:sz w:val="52"/>
          <w:szCs w:val="52"/>
          <w:lang w:val="es-MX"/>
        </w:rPr>
        <w:t xml:space="preserve"> Mobil/M</w:t>
      </w:r>
      <w:r w:rsidR="006374B8" w:rsidRPr="006374B8">
        <w:rPr>
          <w:rFonts w:ascii="Arial" w:hAnsi="Arial" w:cs="Arial"/>
          <w:b/>
          <w:sz w:val="52"/>
          <w:szCs w:val="52"/>
          <w:lang w:val="es-MX"/>
        </w:rPr>
        <w:t>obilux</w:t>
      </w:r>
      <w:r w:rsidR="006374B8"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="006374B8" w:rsidRPr="006374B8">
        <w:rPr>
          <w:rFonts w:ascii="Arial" w:hAnsi="Arial" w:cs="Arial"/>
          <w:b/>
          <w:sz w:val="52"/>
          <w:szCs w:val="52"/>
          <w:lang w:val="es-MX"/>
        </w:rPr>
        <w:t>e</w:t>
      </w:r>
      <w:bookmarkStart w:id="0" w:name="_GoBack"/>
      <w:bookmarkEnd w:id="0"/>
      <w:r w:rsidR="006374B8" w:rsidRPr="006374B8">
        <w:rPr>
          <w:rFonts w:ascii="Arial" w:hAnsi="Arial" w:cs="Arial"/>
          <w:b/>
          <w:sz w:val="52"/>
          <w:szCs w:val="52"/>
          <w:lang w:val="es-MX"/>
        </w:rPr>
        <w:t xml:space="preserve">po16kg </w:t>
      </w:r>
    </w:p>
    <w:p w:rsidR="00252973" w:rsidRDefault="00252973" w:rsidP="00B73AD2"/>
    <w:p w:rsidR="00252973" w:rsidRDefault="00252973" w:rsidP="00B73AD2">
      <w:r>
        <w:rPr>
          <w:noProof/>
          <w:lang w:eastAsia="es-4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1361440</wp:posOffset>
                </wp:positionH>
                <wp:positionV relativeFrom="paragraph">
                  <wp:posOffset>111125</wp:posOffset>
                </wp:positionV>
                <wp:extent cx="4010025" cy="1495425"/>
                <wp:effectExtent l="0" t="0" r="9525" b="952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025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2973" w:rsidRPr="00A0193F" w:rsidRDefault="00252973" w:rsidP="00A0193F">
                            <w:pPr>
                              <w:pStyle w:val="Prrafodelista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36"/>
                              </w:rPr>
                            </w:pPr>
                            <w:r w:rsidRPr="00A0193F">
                              <w:rPr>
                                <w:rFonts w:ascii="Arial" w:hAnsi="Arial" w:cs="Arial"/>
                                <w:sz w:val="48"/>
                                <w:szCs w:val="36"/>
                                <w:lang w:val="es-MX"/>
                              </w:rPr>
                              <w:t xml:space="preserve">No está considerado como peligroso según la </w:t>
                            </w:r>
                            <w:r w:rsidRPr="00A0193F">
                              <w:rPr>
                                <w:rFonts w:ascii="Arial" w:hAnsi="Arial" w:cs="Arial"/>
                                <w:b/>
                                <w:sz w:val="48"/>
                                <w:szCs w:val="36"/>
                                <w:lang w:val="es-MX"/>
                              </w:rPr>
                              <w:t>NOM-018-STPS-2015</w:t>
                            </w:r>
                          </w:p>
                          <w:p w:rsidR="00252973" w:rsidRDefault="002529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07.2pt;margin-top:8.75pt;width:315.7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" fillcolor="white [3201]" stroked="f" strokeweight=".5pt">
                <v:textbox>
                  <w:txbxContent>
                    <w:p w:rsidR="00252973" w:rsidRPr="00A0193F" w:rsidRDefault="00252973" w:rsidP="00A0193F">
                      <w:pPr>
                        <w:pStyle w:val="Prrafodelista"/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48"/>
                          <w:szCs w:val="36"/>
                        </w:rPr>
                      </w:pPr>
                      <w:r w:rsidRPr="00A0193F">
                        <w:rPr>
                          <w:rFonts w:ascii="Arial" w:hAnsi="Arial" w:cs="Arial"/>
                          <w:sz w:val="48"/>
                          <w:szCs w:val="36"/>
                          <w:lang w:val="es-MX"/>
                        </w:rPr>
                        <w:t xml:space="preserve">No está considerado como peligroso según la </w:t>
                      </w:r>
                      <w:r w:rsidRPr="00A0193F">
                        <w:rPr>
                          <w:rFonts w:ascii="Arial" w:hAnsi="Arial" w:cs="Arial"/>
                          <w:b/>
                          <w:sz w:val="48"/>
                          <w:szCs w:val="36"/>
                          <w:lang w:val="es-MX"/>
                        </w:rPr>
                        <w:t>NOM-018-STPS-2015</w:t>
                      </w:r>
                    </w:p>
                    <w:p w:rsidR="00252973" w:rsidRDefault="00252973"/>
                  </w:txbxContent>
                </v:textbox>
                <w10:wrap anchorx="margin"/>
              </v:shape>
            </w:pict>
          </mc:Fallback>
        </mc:AlternateContent>
      </w:r>
    </w:p>
    <w:p w:rsidR="00252973" w:rsidRDefault="00252973" w:rsidP="00B73AD2"/>
    <w:p w:rsidR="00B73AD2" w:rsidRDefault="00B73AD2" w:rsidP="00B73AD2"/>
    <w:p w:rsidR="00B73AD2" w:rsidRDefault="00B73AD2" w:rsidP="00B73AD2"/>
    <w:p w:rsidR="00322065" w:rsidRDefault="00322065" w:rsidP="00B73AD2"/>
    <w:p w:rsidR="00252973" w:rsidRDefault="00252973" w:rsidP="00B73AD2"/>
    <w:p w:rsidR="00252973" w:rsidRDefault="00252973" w:rsidP="00B73AD2"/>
    <w:p w:rsidR="00252973" w:rsidRDefault="00252973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Tr="002A0347">
        <w:trPr>
          <w:trHeight w:val="369"/>
        </w:trPr>
        <w:tc>
          <w:tcPr>
            <w:tcW w:w="5394" w:type="dxa"/>
          </w:tcPr>
          <w:p w:rsidR="00B73AD2" w:rsidRPr="00252973" w:rsidRDefault="00B73AD2" w:rsidP="00B73AD2">
            <w:pPr>
              <w:rPr>
                <w:rFonts w:ascii="Arial" w:hAnsi="Arial" w:cs="Arial"/>
                <w:b/>
                <w:sz w:val="40"/>
                <w:szCs w:val="36"/>
                <w:lang w:val="es-MX"/>
              </w:rPr>
            </w:pPr>
            <w:r w:rsidRPr="00252973">
              <w:rPr>
                <w:rFonts w:ascii="Arial" w:hAnsi="Arial" w:cs="Arial"/>
                <w:b/>
                <w:color w:val="FF0000"/>
                <w:sz w:val="40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252973" w:rsidRDefault="00B73AD2" w:rsidP="00B73AD2">
            <w:pPr>
              <w:rPr>
                <w:rFonts w:ascii="Arial" w:hAnsi="Arial" w:cs="Arial"/>
                <w:b/>
                <w:sz w:val="40"/>
                <w:szCs w:val="36"/>
                <w:lang w:val="es-MX"/>
              </w:rPr>
            </w:pPr>
            <w:r w:rsidRPr="00252973">
              <w:rPr>
                <w:rFonts w:ascii="Arial" w:hAnsi="Arial" w:cs="Arial"/>
                <w:b/>
                <w:color w:val="2E74B5" w:themeColor="accent1" w:themeShade="BF"/>
                <w:sz w:val="40"/>
                <w:szCs w:val="36"/>
                <w:lang w:val="es-MX"/>
              </w:rPr>
              <w:t>Consejos de Prudencia</w:t>
            </w:r>
          </w:p>
        </w:tc>
      </w:tr>
      <w:tr w:rsidR="00B73AD2" w:rsidTr="002A0347">
        <w:trPr>
          <w:trHeight w:val="3083"/>
        </w:trPr>
        <w:tc>
          <w:tcPr>
            <w:tcW w:w="5394" w:type="dxa"/>
          </w:tcPr>
          <w:p w:rsidR="00B73AD2" w:rsidRPr="00252973" w:rsidRDefault="00B73AD2" w:rsidP="00B73AD2">
            <w:pPr>
              <w:pStyle w:val="Prrafodelista"/>
              <w:rPr>
                <w:rFonts w:ascii="Arial" w:hAnsi="Arial" w:cs="Arial"/>
                <w:sz w:val="40"/>
                <w:szCs w:val="36"/>
              </w:rPr>
            </w:pPr>
          </w:p>
          <w:p w:rsidR="00252973" w:rsidRPr="00252973" w:rsidRDefault="00252973" w:rsidP="0025297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40"/>
                <w:szCs w:val="36"/>
              </w:rPr>
            </w:pPr>
            <w:r w:rsidRPr="00252973">
              <w:rPr>
                <w:rFonts w:ascii="Arial" w:hAnsi="Arial" w:cs="Arial"/>
                <w:sz w:val="40"/>
                <w:szCs w:val="36"/>
                <w:lang w:val="es-MX"/>
              </w:rPr>
              <w:t>No está considerado como peligroso según la NOM-018-STPS-2015</w:t>
            </w:r>
          </w:p>
          <w:p w:rsidR="00A142AC" w:rsidRPr="00252973" w:rsidRDefault="00A142AC" w:rsidP="00252973">
            <w:pPr>
              <w:pStyle w:val="Prrafodelista"/>
              <w:rPr>
                <w:rFonts w:ascii="Arial" w:hAnsi="Arial" w:cs="Arial"/>
                <w:sz w:val="40"/>
                <w:szCs w:val="36"/>
              </w:rPr>
            </w:pPr>
          </w:p>
        </w:tc>
        <w:tc>
          <w:tcPr>
            <w:tcW w:w="5290" w:type="dxa"/>
          </w:tcPr>
          <w:p w:rsidR="00322065" w:rsidRPr="00252973" w:rsidRDefault="00322065" w:rsidP="00322065">
            <w:pPr>
              <w:rPr>
                <w:rFonts w:ascii="Arial" w:hAnsi="Arial" w:cs="Arial"/>
                <w:sz w:val="40"/>
                <w:szCs w:val="36"/>
                <w:lang w:val="es-MX"/>
              </w:rPr>
            </w:pPr>
          </w:p>
          <w:p w:rsidR="00252973" w:rsidRPr="00252973" w:rsidRDefault="00252973" w:rsidP="0025297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40"/>
                <w:szCs w:val="36"/>
              </w:rPr>
            </w:pPr>
            <w:r w:rsidRPr="00252973">
              <w:rPr>
                <w:rFonts w:ascii="Arial" w:hAnsi="Arial" w:cs="Arial"/>
                <w:sz w:val="40"/>
                <w:szCs w:val="36"/>
              </w:rPr>
              <w:t>P272 La vestimenta de trabajo contaminada no debe permitirse fuera del lugar de trabajo</w:t>
            </w:r>
          </w:p>
          <w:p w:rsidR="00322065" w:rsidRPr="00252973" w:rsidRDefault="00252973" w:rsidP="00252973">
            <w:pPr>
              <w:numPr>
                <w:ilvl w:val="0"/>
                <w:numId w:val="1"/>
              </w:numPr>
              <w:rPr>
                <w:rFonts w:ascii="Arial" w:hAnsi="Arial" w:cs="Arial"/>
                <w:sz w:val="40"/>
                <w:szCs w:val="36"/>
                <w:lang w:val="es-MX"/>
              </w:rPr>
            </w:pPr>
            <w:r w:rsidRPr="00252973">
              <w:rPr>
                <w:rFonts w:ascii="Arial" w:hAnsi="Arial" w:cs="Arial"/>
                <w:sz w:val="40"/>
                <w:szCs w:val="36"/>
              </w:rPr>
              <w:t>P280 Use guantes y vestimenta protectora y protección ocular y f</w:t>
            </w:r>
            <w:r>
              <w:rPr>
                <w:rFonts w:ascii="Arial" w:hAnsi="Arial" w:cs="Arial"/>
                <w:sz w:val="40"/>
                <w:szCs w:val="36"/>
                <w:lang w:val="es-MX"/>
              </w:rPr>
              <w:t>acial.</w:t>
            </w:r>
            <w:r w:rsidR="00322065" w:rsidRPr="00252973">
              <w:rPr>
                <w:rFonts w:ascii="Arial" w:hAnsi="Arial" w:cs="Arial"/>
                <w:sz w:val="40"/>
                <w:szCs w:val="36"/>
              </w:rPr>
              <w:t xml:space="preserve"> </w:t>
            </w:r>
          </w:p>
        </w:tc>
      </w:tr>
    </w:tbl>
    <w:p w:rsidR="00B73AD2" w:rsidRDefault="00B73AD2" w:rsidP="00B73AD2"/>
    <w:p w:rsidR="00B73AD2" w:rsidRDefault="00B73AD2" w:rsidP="00B73AD2"/>
    <w:p w:rsidR="00322065" w:rsidRDefault="00322065" w:rsidP="00B73AD2"/>
    <w:p w:rsidR="002A0347" w:rsidRDefault="002A0347" w:rsidP="00B73AD2"/>
    <w:tbl>
      <w:tblPr>
        <w:tblStyle w:val="Tablaconcuadrc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B73AD2" w:rsidTr="002A0347">
        <w:tc>
          <w:tcPr>
            <w:tcW w:w="10603" w:type="dxa"/>
          </w:tcPr>
          <w:p w:rsidR="00B73AD2" w:rsidRPr="00EA130A" w:rsidRDefault="00B73AD2" w:rsidP="002A0347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Vida útil de almacenamiento de acuerdo a </w:t>
            </w:r>
            <w:r w:rsid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 w:rsidR="002A0347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B73AD2" w:rsidTr="002A0347">
        <w:tc>
          <w:tcPr>
            <w:tcW w:w="10603" w:type="dxa"/>
          </w:tcPr>
          <w:p w:rsidR="00B73AD2" w:rsidRDefault="00EA130A" w:rsidP="00EA130A">
            <w:pPr>
              <w:jc w:val="center"/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  <w:t>727 días</w:t>
            </w:r>
          </w:p>
          <w:p w:rsidR="00322065" w:rsidRDefault="00322065" w:rsidP="00EA130A">
            <w:pPr>
              <w:jc w:val="center"/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</w:pPr>
          </w:p>
          <w:p w:rsidR="00322065" w:rsidRPr="00EA130A" w:rsidRDefault="00322065" w:rsidP="00EA130A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</w:p>
        </w:tc>
      </w:tr>
    </w:tbl>
    <w:p w:rsidR="00B73AD2" w:rsidRDefault="00B73AD2" w:rsidP="00B73AD2">
      <w:pPr>
        <w:rPr>
          <w:rFonts w:ascii="Arial" w:hAnsi="Arial" w:cs="Arial"/>
          <w:sz w:val="36"/>
          <w:szCs w:val="36"/>
          <w:lang w:val="es-MX"/>
        </w:rPr>
      </w:pPr>
    </w:p>
    <w:p w:rsidR="00322065" w:rsidRDefault="00322065" w:rsidP="00B73AD2">
      <w:pPr>
        <w:sectPr w:rsidR="00322065" w:rsidSect="00E21EDB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p w:rsidR="00E21EDB" w:rsidRDefault="0087764A" w:rsidP="00B73AD2">
      <w:pPr>
        <w:sectPr w:rsidR="00E21EDB" w:rsidSect="00E21EDB">
          <w:pgSz w:w="18705" w:h="12242" w:orient="landscape" w:code="127"/>
          <w:pgMar w:top="720" w:right="720" w:bottom="720" w:left="720" w:header="709" w:footer="709" w:gutter="0"/>
          <w:cols w:space="708"/>
          <w:docGrid w:linePitch="360"/>
        </w:sectPr>
      </w:pPr>
      <w:r w:rsidRPr="0087764A">
        <w:rPr>
          <w:noProof/>
          <w:lang w:eastAsia="es-419"/>
        </w:rPr>
        <w:lastRenderedPageBreak/>
        <w:drawing>
          <wp:inline distT="0" distB="0" distL="0" distR="0" wp14:anchorId="6236E820" wp14:editId="4DA8FD0E">
            <wp:extent cx="10981055" cy="7058025"/>
            <wp:effectExtent l="0" t="0" r="0" b="9525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13040" r="14006"/>
                    <a:stretch/>
                  </pic:blipFill>
                  <pic:spPr>
                    <a:xfrm>
                      <a:off x="0" y="0"/>
                      <a:ext cx="11000740" cy="707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252973" w:rsidTr="00C63C5E">
        <w:trPr>
          <w:trHeight w:val="745"/>
        </w:trPr>
        <w:tc>
          <w:tcPr>
            <w:tcW w:w="10310" w:type="dxa"/>
            <w:gridSpan w:val="6"/>
          </w:tcPr>
          <w:p w:rsidR="00252973" w:rsidRDefault="00252973" w:rsidP="00C63C5E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252973" w:rsidTr="00C63C5E">
        <w:trPr>
          <w:trHeight w:val="303"/>
        </w:trPr>
        <w:tc>
          <w:tcPr>
            <w:tcW w:w="4924" w:type="dxa"/>
            <w:gridSpan w:val="3"/>
          </w:tcPr>
          <w:p w:rsidR="00252973" w:rsidRPr="00EA130A" w:rsidRDefault="00252973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252973" w:rsidRPr="00EA130A" w:rsidRDefault="00252973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386" w:type="dxa"/>
            <w:gridSpan w:val="3"/>
            <w:vMerge w:val="restart"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6374B8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52973" w:rsidRPr="006374B8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6374B8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6374B8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6374B8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AB77DD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6157C3">
        <w:trPr>
          <w:trHeight w:val="302"/>
        </w:trPr>
        <w:tc>
          <w:tcPr>
            <w:tcW w:w="4924" w:type="dxa"/>
            <w:gridSpan w:val="3"/>
            <w:noWrap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</w:tr>
      <w:tr w:rsidR="00252973" w:rsidRPr="00774C0A" w:rsidTr="000B29B6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  <w:tc>
          <w:tcPr>
            <w:tcW w:w="5386" w:type="dxa"/>
            <w:gridSpan w:val="3"/>
            <w:vMerge w:val="restart"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0B29B6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0B29B6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774C0A" w:rsidTr="00134586">
        <w:trPr>
          <w:trHeight w:val="302"/>
        </w:trPr>
        <w:tc>
          <w:tcPr>
            <w:tcW w:w="4924" w:type="dxa"/>
            <w:gridSpan w:val="3"/>
            <w:noWrap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</w:tr>
      <w:tr w:rsidR="00252973" w:rsidRPr="00774C0A" w:rsidTr="00BF20E7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  <w:tc>
          <w:tcPr>
            <w:tcW w:w="5386" w:type="dxa"/>
            <w:gridSpan w:val="3"/>
            <w:vMerge w:val="restart"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52973" w:rsidRPr="006374B8" w:rsidTr="00BF20E7">
        <w:trPr>
          <w:trHeight w:val="302"/>
        </w:trPr>
        <w:tc>
          <w:tcPr>
            <w:tcW w:w="418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252973" w:rsidRPr="00774C0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  <w:tc>
          <w:tcPr>
            <w:tcW w:w="5386" w:type="dxa"/>
            <w:gridSpan w:val="3"/>
            <w:vMerge/>
          </w:tcPr>
          <w:p w:rsidR="00252973" w:rsidRPr="00774C0A" w:rsidRDefault="00252973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52973" w:rsidRPr="008F3001" w:rsidTr="00BF20E7">
        <w:trPr>
          <w:trHeight w:val="302"/>
        </w:trPr>
        <w:tc>
          <w:tcPr>
            <w:tcW w:w="418" w:type="dxa"/>
            <w:noWrap/>
          </w:tcPr>
          <w:p w:rsidR="00252973" w:rsidRPr="0087764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252973" w:rsidRPr="0087764A" w:rsidRDefault="00252973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252973" w:rsidRPr="0087764A" w:rsidRDefault="00252973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gridSpan w:val="3"/>
            <w:vMerge/>
          </w:tcPr>
          <w:p w:rsidR="00252973" w:rsidRPr="0087764A" w:rsidRDefault="00252973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Pr="00774C0A" w:rsidRDefault="002A0347" w:rsidP="00B73AD2">
      <w:pPr>
        <w:rPr>
          <w:lang w:val="en-US"/>
        </w:rPr>
      </w:pPr>
    </w:p>
    <w:sectPr w:rsidR="002A0347" w:rsidRPr="00774C0A" w:rsidSect="00E21EDB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64A" w:rsidRDefault="0087764A" w:rsidP="0087764A">
      <w:pPr>
        <w:spacing w:after="0" w:line="240" w:lineRule="auto"/>
      </w:pPr>
      <w:r>
        <w:separator/>
      </w:r>
    </w:p>
  </w:endnote>
  <w:end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64A" w:rsidRDefault="0087764A" w:rsidP="0087764A">
      <w:pPr>
        <w:spacing w:after="0" w:line="240" w:lineRule="auto"/>
      </w:pPr>
      <w:r>
        <w:separator/>
      </w:r>
    </w:p>
  </w:footnote>
  <w:foot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3DA7"/>
    <w:rsid w:val="00252973"/>
    <w:rsid w:val="00291CC9"/>
    <w:rsid w:val="002A0347"/>
    <w:rsid w:val="00322065"/>
    <w:rsid w:val="006374B8"/>
    <w:rsid w:val="00774C0A"/>
    <w:rsid w:val="0087764A"/>
    <w:rsid w:val="00A0193F"/>
    <w:rsid w:val="00A142AC"/>
    <w:rsid w:val="00A94FF7"/>
    <w:rsid w:val="00B3719D"/>
    <w:rsid w:val="00B73AD2"/>
    <w:rsid w:val="00BF2630"/>
    <w:rsid w:val="00C92850"/>
    <w:rsid w:val="00D07485"/>
    <w:rsid w:val="00D458DD"/>
    <w:rsid w:val="00E21EDB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764A"/>
  </w:style>
  <w:style w:type="paragraph" w:styleId="Piedepgina">
    <w:name w:val="footer"/>
    <w:basedOn w:val="Normal"/>
    <w:link w:val="Piedepgina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7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439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10</cp:revision>
  <cp:lastPrinted>2020-07-30T12:22:00Z</cp:lastPrinted>
  <dcterms:created xsi:type="dcterms:W3CDTF">2020-07-09T13:15:00Z</dcterms:created>
  <dcterms:modified xsi:type="dcterms:W3CDTF">2020-07-30T12:29:00Z</dcterms:modified>
</cp:coreProperties>
</file>