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F753B" w:rsidRDefault="00576DBA" w:rsidP="00576DBA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733704" w:rsidRPr="00733704">
        <w:rPr>
          <w:rFonts w:ascii="Arial" w:hAnsi="Arial" w:cs="Arial"/>
          <w:b/>
          <w:sz w:val="52"/>
          <w:szCs w:val="52"/>
          <w:lang w:val="es-MX"/>
        </w:rPr>
        <w:t>5532392</w:t>
      </w:r>
    </w:p>
    <w:p w:rsidR="00576DBA" w:rsidRPr="00EA130A" w:rsidRDefault="00733704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733704">
        <w:rPr>
          <w:rFonts w:ascii="Arial" w:hAnsi="Arial" w:cs="Arial"/>
          <w:b/>
          <w:sz w:val="52"/>
          <w:szCs w:val="52"/>
        </w:rPr>
        <w:t>Detergente Arco Iris 9kg 100% Biodegrada</w:t>
      </w:r>
    </w:p>
    <w:p w:rsidR="001E6DC9" w:rsidRPr="00576DBA" w:rsidRDefault="00733704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noProof/>
          <w:lang w:eastAsia="es-41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93965</wp:posOffset>
            </wp:positionV>
            <wp:extent cx="1669311" cy="1621522"/>
            <wp:effectExtent l="0" t="0" r="7620" b="0"/>
            <wp:wrapNone/>
            <wp:docPr id="35590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90" name="Imagen 9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311" cy="1621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B73AD2" w:rsidRPr="00733704" w:rsidRDefault="00B73AD2" w:rsidP="00733704">
      <w:pPr>
        <w:jc w:val="center"/>
        <w:rPr>
          <w:rFonts w:ascii="Arial" w:hAnsi="Arial" w:cs="Arial"/>
          <w:b/>
          <w:sz w:val="52"/>
          <w:szCs w:val="52"/>
        </w:rPr>
      </w:pPr>
    </w:p>
    <w:p w:rsidR="00B73AD2" w:rsidRPr="00576DBA" w:rsidRDefault="00B73AD2" w:rsidP="00B73AD2"/>
    <w:p w:rsidR="00B73AD2" w:rsidRDefault="00B73AD2" w:rsidP="00B73AD2"/>
    <w:p w:rsidR="00733704" w:rsidRPr="00576DBA" w:rsidRDefault="00733704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7B65A7" w:rsidRDefault="004B1A91" w:rsidP="004B1A91">
            <w:pPr>
              <w:rPr>
                <w:rFonts w:ascii="Arial" w:hAnsi="Arial" w:cs="Arial"/>
                <w:b/>
                <w:sz w:val="44"/>
                <w:szCs w:val="36"/>
                <w:lang w:val="es-MX"/>
              </w:rPr>
            </w:pPr>
            <w:r w:rsidRPr="007B65A7">
              <w:rPr>
                <w:rFonts w:ascii="Arial" w:hAnsi="Arial" w:cs="Arial"/>
                <w:b/>
                <w:color w:val="FF0000"/>
                <w:sz w:val="44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7B65A7" w:rsidRDefault="004B1A91" w:rsidP="004B1A91">
            <w:pPr>
              <w:rPr>
                <w:rFonts w:ascii="Arial" w:hAnsi="Arial" w:cs="Arial"/>
                <w:b/>
                <w:sz w:val="44"/>
                <w:szCs w:val="36"/>
                <w:lang w:val="es-MX"/>
              </w:rPr>
            </w:pPr>
            <w:r w:rsidRPr="007B65A7">
              <w:rPr>
                <w:rFonts w:ascii="Arial" w:hAnsi="Arial" w:cs="Arial"/>
                <w:b/>
                <w:color w:val="2E74B5" w:themeColor="accent1" w:themeShade="BF"/>
                <w:sz w:val="44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7B65A7" w:rsidRDefault="004B1A91" w:rsidP="004B1A91">
            <w:pPr>
              <w:pStyle w:val="Prrafodelista"/>
              <w:rPr>
                <w:rFonts w:ascii="Arial" w:hAnsi="Arial" w:cs="Arial"/>
                <w:sz w:val="36"/>
                <w:szCs w:val="36"/>
              </w:rPr>
            </w:pPr>
          </w:p>
          <w:p w:rsidR="004B1A91" w:rsidRPr="007B65A7" w:rsidRDefault="00733704" w:rsidP="00733704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 w:rsidRPr="007B65A7">
              <w:rPr>
                <w:rFonts w:ascii="Arial" w:hAnsi="Arial" w:cs="Arial"/>
                <w:sz w:val="36"/>
                <w:szCs w:val="36"/>
              </w:rPr>
              <w:t>H</w:t>
            </w:r>
            <w:r w:rsidRPr="007B65A7">
              <w:rPr>
                <w:rFonts w:ascii="Arial" w:hAnsi="Arial" w:cs="Arial"/>
                <w:sz w:val="36"/>
                <w:szCs w:val="36"/>
                <w:lang w:val="es-ES"/>
              </w:rPr>
              <w:t>320+H312+H332 Nocivo en caso de ingestión, en contacto con la piel o si se inhala</w:t>
            </w:r>
            <w:r w:rsidR="004B1A91" w:rsidRPr="007B65A7">
              <w:rPr>
                <w:rFonts w:ascii="Arial" w:hAnsi="Arial" w:cs="Arial"/>
                <w:sz w:val="36"/>
                <w:szCs w:val="36"/>
              </w:rPr>
              <w:t>.</w:t>
            </w:r>
          </w:p>
          <w:p w:rsidR="00733704" w:rsidRPr="007B65A7" w:rsidRDefault="00733704" w:rsidP="00710C4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 w:rsidRPr="007B65A7">
              <w:rPr>
                <w:rFonts w:ascii="Arial" w:hAnsi="Arial" w:cs="Arial"/>
                <w:sz w:val="36"/>
                <w:szCs w:val="36"/>
                <w:lang w:val="es-ES"/>
              </w:rPr>
              <w:t>H315+H320 Provoca irritación cutánea y o</w:t>
            </w:r>
            <w:r w:rsidR="00710C46">
              <w:rPr>
                <w:rFonts w:ascii="Arial" w:hAnsi="Arial" w:cs="Arial"/>
                <w:sz w:val="36"/>
                <w:szCs w:val="36"/>
                <w:lang w:val="es-ES"/>
              </w:rPr>
              <w:t>cular.</w:t>
            </w:r>
          </w:p>
        </w:tc>
        <w:tc>
          <w:tcPr>
            <w:tcW w:w="5290" w:type="dxa"/>
          </w:tcPr>
          <w:p w:rsidR="004B1A91" w:rsidRPr="007B65A7" w:rsidRDefault="004B1A91" w:rsidP="004B1A91">
            <w:pPr>
              <w:pStyle w:val="Prrafodelista"/>
              <w:rPr>
                <w:rFonts w:ascii="Arial" w:hAnsi="Arial" w:cs="Arial"/>
                <w:sz w:val="36"/>
                <w:szCs w:val="36"/>
                <w:lang w:val="es-MX"/>
              </w:rPr>
            </w:pPr>
          </w:p>
          <w:p w:rsidR="00733704" w:rsidRPr="007B65A7" w:rsidRDefault="00733704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 w:rsidRPr="007B65A7">
              <w:rPr>
                <w:rFonts w:ascii="Arial" w:hAnsi="Arial" w:cs="Arial"/>
                <w:sz w:val="36"/>
                <w:szCs w:val="36"/>
                <w:lang w:val="es-MX"/>
              </w:rPr>
              <w:t>P101 Si se inhala consultar a un médico: tener a la mano el recipiente o la etiqueta del producto.</w:t>
            </w:r>
          </w:p>
          <w:p w:rsidR="00733704" w:rsidRPr="007B65A7" w:rsidRDefault="00733704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 w:rsidRPr="007B65A7">
              <w:rPr>
                <w:rFonts w:ascii="Arial" w:hAnsi="Arial" w:cs="Arial"/>
                <w:sz w:val="36"/>
                <w:szCs w:val="36"/>
                <w:lang w:val="es-MX"/>
              </w:rPr>
              <w:t>P103 Leer la etiqueta antes de su uso.</w:t>
            </w:r>
          </w:p>
          <w:p w:rsidR="004B1A91" w:rsidRPr="007B65A7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 w:rsidRPr="007B65A7">
              <w:rPr>
                <w:rFonts w:ascii="Arial" w:hAnsi="Arial" w:cs="Arial"/>
                <w:sz w:val="36"/>
                <w:szCs w:val="36"/>
                <w:lang w:val="es-MX"/>
              </w:rPr>
              <w:t>P280 Use guantes y vestimenta protectora y protección ocular y facial</w:t>
            </w:r>
            <w:r w:rsidR="00733704" w:rsidRPr="007B65A7">
              <w:rPr>
                <w:rFonts w:ascii="Arial" w:hAnsi="Arial" w:cs="Arial"/>
                <w:sz w:val="36"/>
                <w:szCs w:val="36"/>
                <w:lang w:val="es-MX"/>
              </w:rPr>
              <w:t>.</w:t>
            </w:r>
          </w:p>
          <w:p w:rsidR="00733704" w:rsidRPr="007B65A7" w:rsidRDefault="00733704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 w:rsidRPr="007B65A7">
              <w:rPr>
                <w:rFonts w:ascii="Arial" w:hAnsi="Arial" w:cs="Arial"/>
                <w:sz w:val="36"/>
                <w:szCs w:val="36"/>
                <w:lang w:val="es-MX"/>
              </w:rPr>
              <w:t>P301 En caso de ingestión: Obtenga atención médica. No inducir al vomito. Beber grandes cantidades de agua</w:t>
            </w:r>
          </w:p>
          <w:p w:rsidR="00733704" w:rsidRPr="007B65A7" w:rsidRDefault="00733704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 w:rsidRPr="007B65A7">
              <w:rPr>
                <w:rFonts w:ascii="Arial" w:hAnsi="Arial" w:cs="Arial"/>
                <w:sz w:val="36"/>
                <w:szCs w:val="36"/>
                <w:lang w:val="es-MX"/>
              </w:rPr>
              <w:t>P305 Contacto con los ojos: Mantenga abierto el ojo y enjuague lenta y suavemente con agua durante 15-20 min.</w:t>
            </w:r>
          </w:p>
          <w:p w:rsidR="00733704" w:rsidRPr="007B65A7" w:rsidRDefault="00733704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 w:rsidRPr="007B65A7">
              <w:rPr>
                <w:rFonts w:ascii="Arial" w:hAnsi="Arial" w:cs="Arial"/>
                <w:sz w:val="36"/>
                <w:szCs w:val="36"/>
                <w:lang w:val="es-MX"/>
              </w:rPr>
              <w:t>P302 En la piel: retirar la ropa contaminada, enjuagar la piel con abundante agua durante 15-20 min.</w:t>
            </w:r>
          </w:p>
        </w:tc>
      </w:tr>
    </w:tbl>
    <w:p w:rsidR="007B65A7" w:rsidRDefault="007B65A7" w:rsidP="00B73AD2">
      <w:pPr>
        <w:sectPr w:rsidR="007B65A7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p w:rsidR="007B65A7" w:rsidRDefault="007B65A7" w:rsidP="00B73AD2"/>
    <w:p w:rsidR="007B65A7" w:rsidRDefault="007B65A7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XSpec="center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7B65A7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7B65A7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7B65A7">
          <w:pgSz w:w="18705" w:h="12242" w:orient="landscape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10845209" cy="5553385"/>
            <wp:effectExtent l="0" t="0" r="0" b="9525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511" t="21818" r="56705" b="16970"/>
                    <a:stretch/>
                  </pic:blipFill>
                  <pic:spPr>
                    <a:xfrm>
                      <a:off x="0" y="0"/>
                      <a:ext cx="10931444" cy="5597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710C46" w:rsidTr="00EC2B63">
        <w:trPr>
          <w:trHeight w:val="745"/>
        </w:trPr>
        <w:tc>
          <w:tcPr>
            <w:tcW w:w="10310" w:type="dxa"/>
            <w:gridSpan w:val="6"/>
          </w:tcPr>
          <w:p w:rsidR="00710C46" w:rsidRDefault="00710C46" w:rsidP="00EC2B63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710C46" w:rsidTr="00EC2B63">
        <w:trPr>
          <w:trHeight w:val="303"/>
        </w:trPr>
        <w:tc>
          <w:tcPr>
            <w:tcW w:w="4924" w:type="dxa"/>
            <w:gridSpan w:val="3"/>
          </w:tcPr>
          <w:p w:rsidR="00710C46" w:rsidRPr="00EA130A" w:rsidRDefault="00710C46" w:rsidP="00EC2B63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710C46" w:rsidRPr="00EA130A" w:rsidRDefault="00710C46" w:rsidP="00EC2B63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386" w:type="dxa"/>
            <w:gridSpan w:val="3"/>
            <w:vMerge w:val="restart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10C46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10C46" w:rsidRPr="00710C46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65440A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710C46">
        <w:trPr>
          <w:trHeight w:val="302"/>
        </w:trPr>
        <w:tc>
          <w:tcPr>
            <w:tcW w:w="4924" w:type="dxa"/>
            <w:gridSpan w:val="3"/>
            <w:noWrap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bookmarkStart w:id="0" w:name="_GoBack"/>
            <w:bookmarkEnd w:id="0"/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</w:tr>
      <w:tr w:rsidR="00710C46" w:rsidRPr="00710C46" w:rsidTr="00EF1154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386" w:type="dxa"/>
            <w:gridSpan w:val="3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10C46" w:rsidRPr="00774C0A" w:rsidTr="00710C4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</w:tr>
      <w:tr w:rsidR="00710C46" w:rsidRPr="00774C0A" w:rsidTr="0037740B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</w:tr>
      <w:tr w:rsidR="00710C46" w:rsidRPr="00774C0A" w:rsidTr="0037740B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</w:tr>
      <w:tr w:rsidR="00710C46" w:rsidRPr="00710C46" w:rsidTr="0037740B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710C46" w:rsidRPr="00774C0A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386" w:type="dxa"/>
            <w:gridSpan w:val="3"/>
            <w:vMerge w:val="restart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10C46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10C46" w:rsidRPr="00774C0A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DE2D2C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710C46">
        <w:trPr>
          <w:trHeight w:val="302"/>
        </w:trPr>
        <w:tc>
          <w:tcPr>
            <w:tcW w:w="4924" w:type="dxa"/>
            <w:gridSpan w:val="3"/>
            <w:noWrap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</w:tr>
      <w:tr w:rsidR="00710C46" w:rsidRPr="00774C0A" w:rsidTr="00CD7223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gridSpan w:val="3"/>
            <w:vMerge w:val="restart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CD7223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710C4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</w:tr>
      <w:tr w:rsidR="00710C46" w:rsidRPr="00774C0A" w:rsidTr="00DA7DEF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</w:tr>
      <w:tr w:rsidR="00710C46" w:rsidRPr="00774C0A" w:rsidTr="00DA7DEF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</w:tr>
      <w:tr w:rsidR="00710C46" w:rsidRPr="00774C0A" w:rsidTr="007664F1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386" w:type="dxa"/>
            <w:gridSpan w:val="3"/>
            <w:vMerge w:val="restart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7664F1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710C4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</w:tr>
      <w:tr w:rsidR="00710C46" w:rsidRPr="00774C0A" w:rsidTr="002027B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</w:tr>
      <w:tr w:rsidR="00710C46" w:rsidRPr="00774C0A" w:rsidTr="00DF3571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  <w:tc>
          <w:tcPr>
            <w:tcW w:w="5386" w:type="dxa"/>
            <w:gridSpan w:val="3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74C0A" w:rsidTr="00710C4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</w:tr>
      <w:tr w:rsidR="00710C46" w:rsidRPr="00774C0A" w:rsidTr="00734E7F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</w:tr>
      <w:tr w:rsidR="00710C46" w:rsidRPr="00774C0A" w:rsidTr="00721185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  <w:tc>
          <w:tcPr>
            <w:tcW w:w="5386" w:type="dxa"/>
            <w:gridSpan w:val="3"/>
            <w:vMerge w:val="restart"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10C46" w:rsidRPr="00710C46" w:rsidTr="00721185">
        <w:trPr>
          <w:trHeight w:val="302"/>
        </w:trPr>
        <w:tc>
          <w:tcPr>
            <w:tcW w:w="418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710C46" w:rsidRPr="00774C0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  <w:tc>
          <w:tcPr>
            <w:tcW w:w="5386" w:type="dxa"/>
            <w:gridSpan w:val="3"/>
            <w:vMerge/>
          </w:tcPr>
          <w:p w:rsidR="00710C46" w:rsidRPr="00774C0A" w:rsidRDefault="00710C46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10C46" w:rsidRPr="008F3001" w:rsidTr="00721185">
        <w:trPr>
          <w:trHeight w:val="302"/>
        </w:trPr>
        <w:tc>
          <w:tcPr>
            <w:tcW w:w="418" w:type="dxa"/>
            <w:noWrap/>
          </w:tcPr>
          <w:p w:rsidR="00710C46" w:rsidRPr="0087764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710C46" w:rsidRPr="0087764A" w:rsidRDefault="00710C46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710C46" w:rsidRPr="0087764A" w:rsidRDefault="00710C46" w:rsidP="00EC2B63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gridSpan w:val="3"/>
            <w:vMerge/>
          </w:tcPr>
          <w:p w:rsidR="00710C46" w:rsidRPr="0087764A" w:rsidRDefault="00710C46" w:rsidP="00EC2B63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7B65A7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710C46"/>
    <w:rsid w:val="00733704"/>
    <w:rsid w:val="00774C0A"/>
    <w:rsid w:val="007B65A7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3A0AE-01A6-4517-B69D-786546A8D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504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7</cp:revision>
  <cp:lastPrinted>2020-07-10T15:30:00Z</cp:lastPrinted>
  <dcterms:created xsi:type="dcterms:W3CDTF">2020-08-02T09:07:00Z</dcterms:created>
  <dcterms:modified xsi:type="dcterms:W3CDTF">2020-08-05T14:18:00Z</dcterms:modified>
</cp:coreProperties>
</file>