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D2" w:rsidRPr="00BF4CD3" w:rsidRDefault="00B73AD2" w:rsidP="00B73AD2">
      <w:pPr>
        <w:jc w:val="center"/>
        <w:rPr>
          <w:rFonts w:ascii="Arial" w:hAnsi="Arial" w:cs="Arial"/>
          <w:b/>
          <w:sz w:val="48"/>
          <w:szCs w:val="52"/>
          <w:lang w:val="es-MX"/>
        </w:rPr>
      </w:pPr>
      <w:r w:rsidRPr="009037C9">
        <w:rPr>
          <w:rFonts w:ascii="Arial" w:hAnsi="Arial" w:cs="Arial"/>
          <w:b/>
          <w:sz w:val="48"/>
          <w:szCs w:val="52"/>
          <w:lang w:val="es-MX"/>
        </w:rPr>
        <w:t xml:space="preserve">SKU: </w:t>
      </w:r>
      <w:r w:rsidR="00BF4CD3">
        <w:rPr>
          <w:rFonts w:ascii="Arial" w:hAnsi="Arial" w:cs="Arial"/>
          <w:b/>
          <w:sz w:val="48"/>
          <w:szCs w:val="52"/>
        </w:rPr>
        <w:t>50049</w:t>
      </w:r>
      <w:r w:rsidR="00BF4CD3">
        <w:rPr>
          <w:rFonts w:ascii="Arial" w:hAnsi="Arial" w:cs="Arial"/>
          <w:b/>
          <w:sz w:val="48"/>
          <w:szCs w:val="52"/>
          <w:lang w:val="es-MX"/>
        </w:rPr>
        <w:t>10</w:t>
      </w:r>
    </w:p>
    <w:p w:rsidR="00B73AD2" w:rsidRPr="009037C9" w:rsidRDefault="00BF4CD3" w:rsidP="00B73AD2">
      <w:pPr>
        <w:jc w:val="center"/>
        <w:rPr>
          <w:rFonts w:ascii="Arial" w:hAnsi="Arial" w:cs="Arial"/>
          <w:b/>
          <w:sz w:val="48"/>
          <w:szCs w:val="52"/>
          <w:lang w:val="es-MX"/>
        </w:rPr>
      </w:pPr>
      <w:proofErr w:type="spellStart"/>
      <w:r>
        <w:rPr>
          <w:rFonts w:ascii="Arial" w:hAnsi="Arial" w:cs="Arial"/>
          <w:b/>
          <w:sz w:val="48"/>
          <w:szCs w:val="52"/>
          <w:lang w:val="es-ES"/>
        </w:rPr>
        <w:t>Exan</w:t>
      </w:r>
      <w:proofErr w:type="spellEnd"/>
      <w:r>
        <w:rPr>
          <w:rFonts w:ascii="Arial" w:hAnsi="Arial" w:cs="Arial"/>
          <w:b/>
          <w:sz w:val="48"/>
          <w:szCs w:val="52"/>
          <w:lang w:val="es-ES"/>
        </w:rPr>
        <w:t xml:space="preserve"> 800</w:t>
      </w:r>
    </w:p>
    <w:p w:rsidR="00B73AD2" w:rsidRPr="00F50CE6" w:rsidRDefault="00B73AD2" w:rsidP="00B73AD2">
      <w:pPr>
        <w:jc w:val="center"/>
        <w:rPr>
          <w:b/>
          <w:sz w:val="56"/>
          <w:lang w:val="es-MX"/>
        </w:rPr>
      </w:pPr>
      <w:r w:rsidRPr="000E1BE7">
        <w:rPr>
          <w:noProof/>
          <w:sz w:val="28"/>
          <w:lang w:eastAsia="es-419"/>
        </w:rPr>
        <w:drawing>
          <wp:anchor distT="0" distB="0" distL="114300" distR="114300" simplePos="0" relativeHeight="251659264" behindDoc="0" locked="0" layoutInCell="1" allowOverlap="1" wp14:anchorId="2DC7B7E0" wp14:editId="61E5D8BA">
            <wp:simplePos x="0" y="0"/>
            <wp:positionH relativeFrom="margin">
              <wp:posOffset>2572603</wp:posOffset>
            </wp:positionH>
            <wp:positionV relativeFrom="paragraph">
              <wp:posOffset>57273</wp:posOffset>
            </wp:positionV>
            <wp:extent cx="1624084" cy="1624084"/>
            <wp:effectExtent l="0" t="0" r="0" b="0"/>
            <wp:wrapNone/>
            <wp:docPr id="35543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81" name="Imagen 9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0" b="100000" l="0" r="100000">
                                  <a14:foregroundMark x1="27044" y1="61635" x2="76101" y2="3333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548" cy="1626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3AD2" w:rsidRDefault="00B73AD2" w:rsidP="00B73AD2"/>
    <w:p w:rsidR="00B73AD2" w:rsidRDefault="00B73AD2" w:rsidP="00B73AD2"/>
    <w:p w:rsidR="00B73AD2" w:rsidRDefault="00B73AD2" w:rsidP="00B73AD2"/>
    <w:p w:rsidR="00B73AD2" w:rsidRDefault="00B73AD2" w:rsidP="00B73AD2"/>
    <w:tbl>
      <w:tblPr>
        <w:tblStyle w:val="Tablaconcuadrcula"/>
        <w:tblpPr w:leftFromText="141" w:rightFromText="141" w:vertAnchor="text" w:horzAnchor="margin" w:tblpX="-147" w:tblpY="34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B73AD2" w:rsidRPr="006C55FE" w:rsidTr="006A7822">
        <w:trPr>
          <w:trHeight w:val="369"/>
        </w:trPr>
        <w:tc>
          <w:tcPr>
            <w:tcW w:w="5394" w:type="dxa"/>
          </w:tcPr>
          <w:p w:rsidR="00B73AD2" w:rsidRPr="006C55FE" w:rsidRDefault="00B73AD2" w:rsidP="00B73AD2">
            <w:pPr>
              <w:rPr>
                <w:rFonts w:ascii="Arial" w:hAnsi="Arial" w:cs="Arial"/>
                <w:b/>
                <w:sz w:val="32"/>
                <w:szCs w:val="48"/>
                <w:lang w:val="es-MX"/>
              </w:rPr>
            </w:pPr>
            <w:r w:rsidRPr="006C55FE">
              <w:rPr>
                <w:rFonts w:ascii="Arial" w:hAnsi="Arial" w:cs="Arial"/>
                <w:b/>
                <w:color w:val="FF0000"/>
                <w:sz w:val="32"/>
                <w:szCs w:val="48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B73AD2" w:rsidRPr="006C55FE" w:rsidRDefault="00B73AD2" w:rsidP="00B73AD2">
            <w:pPr>
              <w:rPr>
                <w:rFonts w:ascii="Arial" w:hAnsi="Arial" w:cs="Arial"/>
                <w:b/>
                <w:sz w:val="32"/>
                <w:szCs w:val="48"/>
                <w:lang w:val="es-MX"/>
              </w:rPr>
            </w:pPr>
            <w:r w:rsidRPr="006C55FE">
              <w:rPr>
                <w:rFonts w:ascii="Arial" w:hAnsi="Arial" w:cs="Arial"/>
                <w:b/>
                <w:color w:val="2E74B5" w:themeColor="accent1" w:themeShade="BF"/>
                <w:sz w:val="32"/>
                <w:szCs w:val="48"/>
                <w:lang w:val="es-MX"/>
              </w:rPr>
              <w:t>Consejos de Prudencia</w:t>
            </w:r>
          </w:p>
        </w:tc>
      </w:tr>
      <w:tr w:rsidR="00B73AD2" w:rsidRPr="006C55FE" w:rsidTr="006C55FE">
        <w:trPr>
          <w:trHeight w:val="6586"/>
        </w:trPr>
        <w:tc>
          <w:tcPr>
            <w:tcW w:w="5394" w:type="dxa"/>
          </w:tcPr>
          <w:p w:rsidR="00B73AD2" w:rsidRPr="006C55FE" w:rsidRDefault="00B73AD2" w:rsidP="00B73AD2">
            <w:pPr>
              <w:pStyle w:val="Prrafodelista"/>
              <w:rPr>
                <w:rFonts w:ascii="Arial" w:hAnsi="Arial" w:cs="Arial"/>
                <w:sz w:val="32"/>
                <w:szCs w:val="48"/>
              </w:rPr>
            </w:pPr>
          </w:p>
          <w:p w:rsidR="00B73AD2" w:rsidRPr="006C55FE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48"/>
              </w:rPr>
            </w:pPr>
            <w:r w:rsidRPr="006C55FE">
              <w:rPr>
                <w:rFonts w:ascii="Arial" w:hAnsi="Arial" w:cs="Arial"/>
                <w:sz w:val="32"/>
                <w:szCs w:val="48"/>
                <w:lang w:val="es-ES"/>
              </w:rPr>
              <w:t>H302 Nocivo en caso de ingesta.</w:t>
            </w:r>
          </w:p>
          <w:p w:rsidR="008420D2" w:rsidRPr="006C55FE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48"/>
              </w:rPr>
            </w:pPr>
            <w:r w:rsidRPr="006C55FE">
              <w:rPr>
                <w:rFonts w:ascii="Arial" w:hAnsi="Arial" w:cs="Arial"/>
                <w:sz w:val="32"/>
                <w:szCs w:val="48"/>
                <w:lang w:val="es-ES"/>
              </w:rPr>
              <w:t>H312 Nocivo en contacto con la piel.</w:t>
            </w:r>
          </w:p>
          <w:p w:rsidR="008420D2" w:rsidRPr="006C55FE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48"/>
              </w:rPr>
            </w:pPr>
            <w:r w:rsidRPr="006C55FE">
              <w:rPr>
                <w:rFonts w:ascii="Arial" w:hAnsi="Arial" w:cs="Arial"/>
                <w:sz w:val="32"/>
                <w:szCs w:val="48"/>
                <w:lang w:val="es-ES"/>
              </w:rPr>
              <w:t>H315 Provoca irritación cutánea.</w:t>
            </w:r>
          </w:p>
          <w:p w:rsidR="008420D2" w:rsidRPr="006C55FE" w:rsidRDefault="00D66CD6" w:rsidP="00D66CD6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48"/>
              </w:rPr>
            </w:pPr>
            <w:r w:rsidRPr="006C55FE">
              <w:rPr>
                <w:rFonts w:ascii="Arial" w:hAnsi="Arial" w:cs="Arial"/>
                <w:sz w:val="32"/>
                <w:szCs w:val="48"/>
                <w:lang w:val="es-ES"/>
              </w:rPr>
              <w:t>H320</w:t>
            </w:r>
            <w:r w:rsidR="008420D2" w:rsidRPr="006C55FE">
              <w:rPr>
                <w:rFonts w:ascii="Arial" w:hAnsi="Arial" w:cs="Arial"/>
                <w:sz w:val="32"/>
                <w:szCs w:val="48"/>
                <w:lang w:val="es-ES"/>
              </w:rPr>
              <w:t xml:space="preserve"> </w:t>
            </w:r>
            <w:r w:rsidRPr="006C55FE">
              <w:rPr>
                <w:rFonts w:ascii="Arial" w:hAnsi="Arial" w:cs="Arial"/>
                <w:sz w:val="32"/>
                <w:szCs w:val="48"/>
                <w:lang w:val="es-ES"/>
              </w:rPr>
              <w:t>Provoca irritación ocular.</w:t>
            </w:r>
          </w:p>
          <w:p w:rsidR="00D66CD6" w:rsidRPr="006C55FE" w:rsidRDefault="00D66CD6" w:rsidP="00BF4CD3">
            <w:pPr>
              <w:pStyle w:val="Prrafodelista"/>
              <w:rPr>
                <w:rFonts w:ascii="Arial" w:hAnsi="Arial" w:cs="Arial"/>
                <w:sz w:val="32"/>
                <w:szCs w:val="48"/>
              </w:rPr>
            </w:pPr>
          </w:p>
        </w:tc>
        <w:tc>
          <w:tcPr>
            <w:tcW w:w="5290" w:type="dxa"/>
          </w:tcPr>
          <w:p w:rsidR="00B73AD2" w:rsidRPr="006C55FE" w:rsidRDefault="00B73AD2" w:rsidP="00B73AD2">
            <w:pPr>
              <w:pStyle w:val="Prrafodelista"/>
              <w:rPr>
                <w:rFonts w:ascii="Arial" w:hAnsi="Arial" w:cs="Arial"/>
                <w:sz w:val="32"/>
                <w:szCs w:val="48"/>
                <w:lang w:val="es-MX"/>
              </w:rPr>
            </w:pPr>
          </w:p>
          <w:p w:rsidR="00B73AD2" w:rsidRPr="006C55FE" w:rsidRDefault="00BF4CD3" w:rsidP="00BF4CD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48"/>
                <w:lang w:val="es-MX"/>
              </w:rPr>
            </w:pPr>
            <w:r w:rsidRPr="006C55FE">
              <w:rPr>
                <w:rFonts w:ascii="Arial" w:hAnsi="Arial" w:cs="Arial"/>
                <w:sz w:val="32"/>
                <w:szCs w:val="48"/>
                <w:lang w:val="es-MX"/>
              </w:rPr>
              <w:t>P210 Mantener alejado del calor, chispas, llamas al descubierto, superficies calientes y otras fuentes de ignición. No fumar</w:t>
            </w:r>
          </w:p>
          <w:p w:rsidR="00BF4CD3" w:rsidRPr="006C55FE" w:rsidRDefault="00BF4CD3" w:rsidP="00BF4CD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48"/>
                <w:lang w:val="es-MX"/>
              </w:rPr>
            </w:pPr>
            <w:r w:rsidRPr="006C55FE">
              <w:rPr>
                <w:rFonts w:ascii="Arial" w:hAnsi="Arial" w:cs="Arial"/>
                <w:sz w:val="32"/>
                <w:szCs w:val="48"/>
                <w:lang w:val="es-MX"/>
              </w:rPr>
              <w:t>P264 Lavarse... cuidadosamente después de la manipulación.</w:t>
            </w:r>
          </w:p>
          <w:p w:rsidR="00BF4CD3" w:rsidRPr="006C55FE" w:rsidRDefault="00A60966" w:rsidP="00BF4CD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48"/>
                <w:lang w:val="es-MX"/>
              </w:rPr>
            </w:pPr>
            <w:r w:rsidRPr="006C55FE">
              <w:rPr>
                <w:rFonts w:ascii="Arial" w:hAnsi="Arial" w:cs="Arial"/>
                <w:sz w:val="32"/>
                <w:szCs w:val="48"/>
                <w:lang w:val="es-MX"/>
              </w:rPr>
              <w:t>P273 No dispersar en el medio ambiente.</w:t>
            </w:r>
          </w:p>
          <w:p w:rsidR="00A60966" w:rsidRPr="006C55FE" w:rsidRDefault="00A60966" w:rsidP="00A60966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48"/>
                <w:lang w:val="es-MX"/>
              </w:rPr>
            </w:pPr>
            <w:r w:rsidRPr="006C55FE">
              <w:rPr>
                <w:rFonts w:ascii="Arial" w:hAnsi="Arial" w:cs="Arial"/>
                <w:sz w:val="32"/>
                <w:szCs w:val="48"/>
                <w:lang w:val="es-MX"/>
              </w:rPr>
              <w:t>P280 Use guantes y vestimenta protectora y protección ocular y facial.</w:t>
            </w:r>
          </w:p>
          <w:p w:rsidR="006C55FE" w:rsidRPr="006C55FE" w:rsidRDefault="006C55FE" w:rsidP="006C55FE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48"/>
                <w:lang w:val="es-MX"/>
              </w:rPr>
            </w:pPr>
            <w:r w:rsidRPr="006C55FE">
              <w:rPr>
                <w:rFonts w:ascii="Arial" w:hAnsi="Arial" w:cs="Arial"/>
                <w:sz w:val="32"/>
                <w:szCs w:val="48"/>
                <w:lang w:val="es-MX"/>
              </w:rPr>
              <w:t xml:space="preserve">P303 + P361 + P353 </w:t>
            </w:r>
            <w:r w:rsidRPr="006C55FE">
              <w:rPr>
                <w:sz w:val="32"/>
                <w:szCs w:val="48"/>
              </w:rPr>
              <w:t>En</w:t>
            </w:r>
            <w:r w:rsidRPr="006C55FE">
              <w:rPr>
                <w:rFonts w:ascii="Arial" w:hAnsi="Arial" w:cs="Arial"/>
                <w:sz w:val="32"/>
                <w:szCs w:val="48"/>
                <w:lang w:val="es-MX"/>
              </w:rPr>
              <w:t xml:space="preserve"> caso de contacto con la piel o el pelo, quitar inmediatamente toda la ropa contaminada. Enjuagar la piel con agua o ducharse.</w:t>
            </w:r>
          </w:p>
          <w:p w:rsidR="006C55FE" w:rsidRPr="006C55FE" w:rsidRDefault="006C55FE" w:rsidP="006C55FE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48"/>
                <w:lang w:val="es-MX"/>
              </w:rPr>
            </w:pPr>
            <w:r w:rsidRPr="006C55FE">
              <w:rPr>
                <w:rFonts w:ascii="Arial" w:hAnsi="Arial" w:cs="Arial"/>
                <w:sz w:val="32"/>
                <w:szCs w:val="48"/>
                <w:lang w:val="es-MX"/>
              </w:rPr>
              <w:t xml:space="preserve">P305 + P351 + P338 </w:t>
            </w:r>
            <w:r w:rsidRPr="006C55FE">
              <w:rPr>
                <w:sz w:val="32"/>
                <w:szCs w:val="48"/>
              </w:rPr>
              <w:t xml:space="preserve"> </w:t>
            </w:r>
            <w:r w:rsidRPr="006C55FE">
              <w:rPr>
                <w:rFonts w:ascii="Arial" w:hAnsi="Arial" w:cs="Arial"/>
                <w:sz w:val="32"/>
                <w:szCs w:val="48"/>
                <w:lang w:val="es-MX"/>
              </w:rPr>
              <w:t>En caso de contacto con los ojos: Enjuagar con agua cuidadosamente durante varios minutos. Quitar los lentes de contacto cuando estén presentes y pueda hacerse con facilidad. Proseguir con el lavado.</w:t>
            </w:r>
          </w:p>
          <w:p w:rsidR="006C55FE" w:rsidRPr="006C55FE" w:rsidRDefault="006C55FE" w:rsidP="006C55FE">
            <w:pPr>
              <w:pStyle w:val="Prrafodelista"/>
              <w:rPr>
                <w:rFonts w:ascii="Arial" w:hAnsi="Arial" w:cs="Arial"/>
                <w:sz w:val="32"/>
                <w:szCs w:val="48"/>
                <w:lang w:val="es-MX"/>
              </w:rPr>
            </w:pPr>
          </w:p>
        </w:tc>
      </w:tr>
    </w:tbl>
    <w:p w:rsidR="006C55FE" w:rsidRDefault="006C55FE" w:rsidP="00B73AD2"/>
    <w:p w:rsidR="006C55FE" w:rsidRDefault="006C55FE" w:rsidP="00B73AD2">
      <w:pPr>
        <w:sectPr w:rsidR="006C55FE" w:rsidSect="00021A8E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aconcuadrcula"/>
        <w:tblpPr w:leftFromText="141" w:rightFromText="141" w:vertAnchor="text" w:horzAnchor="margin" w:tblpXSpec="center" w:tblpY="-37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6C55FE" w:rsidTr="006C55FE">
        <w:tc>
          <w:tcPr>
            <w:tcW w:w="10603" w:type="dxa"/>
          </w:tcPr>
          <w:p w:rsidR="006C55FE" w:rsidRPr="00EA130A" w:rsidRDefault="006C55FE" w:rsidP="006C55FE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s-MX"/>
              </w:rPr>
            </w:pP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lastRenderedPageBreak/>
              <w:t xml:space="preserve">Vida útil de almacenamiento de acuerdo a </w:t>
            </w:r>
            <w:r>
              <w:rPr>
                <w:rFonts w:ascii="Arial" w:hAnsi="Arial" w:cs="Arial"/>
                <w:b/>
                <w:sz w:val="32"/>
                <w:szCs w:val="32"/>
                <w:lang w:val="es-MX"/>
              </w:rPr>
              <w:t>Matriz de C</w:t>
            </w: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aducidad</w:t>
            </w:r>
            <w:r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 de Almacén PYR</w:t>
            </w:r>
          </w:p>
        </w:tc>
      </w:tr>
      <w:tr w:rsidR="006C55FE" w:rsidTr="006C55FE">
        <w:tc>
          <w:tcPr>
            <w:tcW w:w="10603" w:type="dxa"/>
          </w:tcPr>
          <w:p w:rsidR="006C55FE" w:rsidRPr="00EA130A" w:rsidRDefault="006C55FE" w:rsidP="006C55FE">
            <w:pPr>
              <w:jc w:val="center"/>
              <w:rPr>
                <w:rFonts w:ascii="Arial" w:hAnsi="Arial" w:cs="Arial"/>
                <w:b/>
                <w:color w:val="00FF00"/>
                <w:sz w:val="36"/>
                <w:szCs w:val="36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  <w:t>727 días</w:t>
            </w:r>
          </w:p>
        </w:tc>
      </w:tr>
    </w:tbl>
    <w:p w:rsidR="006C55FE" w:rsidRDefault="006C55FE" w:rsidP="00B73AD2"/>
    <w:p w:rsidR="006C55FE" w:rsidRDefault="006C55FE" w:rsidP="00B73AD2"/>
    <w:p w:rsidR="00B73AD2" w:rsidRDefault="008420D2" w:rsidP="00B73AD2">
      <w:pPr>
        <w:rPr>
          <w:rFonts w:ascii="Arial" w:hAnsi="Arial" w:cs="Arial"/>
          <w:sz w:val="36"/>
          <w:szCs w:val="36"/>
          <w:lang w:val="es-MX"/>
        </w:rPr>
      </w:pPr>
      <w:r>
        <w:rPr>
          <w:noProof/>
          <w:lang w:eastAsia="es-419"/>
        </w:rPr>
        <w:drawing>
          <wp:anchor distT="0" distB="0" distL="114300" distR="114300" simplePos="0" relativeHeight="251661312" behindDoc="0" locked="0" layoutInCell="1" allowOverlap="1" wp14:anchorId="3BE52429" wp14:editId="60A909AA">
            <wp:simplePos x="0" y="0"/>
            <wp:positionH relativeFrom="margin">
              <wp:posOffset>102358</wp:posOffset>
            </wp:positionH>
            <wp:positionV relativeFrom="paragraph">
              <wp:posOffset>49473</wp:posOffset>
            </wp:positionV>
            <wp:extent cx="11114405" cy="6660108"/>
            <wp:effectExtent l="0" t="0" r="0" b="762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5" r="2809"/>
                    <a:stretch/>
                  </pic:blipFill>
                  <pic:spPr bwMode="auto">
                    <a:xfrm>
                      <a:off x="0" y="0"/>
                      <a:ext cx="11147350" cy="6679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3AD2" w:rsidRDefault="00B73AD2" w:rsidP="00B73AD2"/>
    <w:p w:rsidR="00D66CD6" w:rsidRDefault="00D66CD6" w:rsidP="00B73AD2"/>
    <w:p w:rsidR="00D66CD6" w:rsidRDefault="00D66CD6" w:rsidP="00B73AD2"/>
    <w:p w:rsidR="002A0347" w:rsidRDefault="002A0347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/>
    <w:p w:rsidR="006C55FE" w:rsidRDefault="006C55FE" w:rsidP="00B73AD2">
      <w:pPr>
        <w:sectPr w:rsidR="006C55FE" w:rsidSect="006C55FE">
          <w:pgSz w:w="18705" w:h="12242" w:orient="landscape" w:code="127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Style w:val="Tablaconcuadrcula"/>
        <w:tblpPr w:leftFromText="141" w:rightFromText="141" w:vertAnchor="text" w:horzAnchor="margin" w:tblpY="-397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6C55FE" w:rsidTr="006C55FE">
        <w:trPr>
          <w:trHeight w:val="745"/>
        </w:trPr>
        <w:tc>
          <w:tcPr>
            <w:tcW w:w="10310" w:type="dxa"/>
            <w:gridSpan w:val="6"/>
          </w:tcPr>
          <w:p w:rsidR="006C55FE" w:rsidRDefault="006C55FE" w:rsidP="006C55FE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6C55FE" w:rsidTr="006C55FE">
        <w:trPr>
          <w:trHeight w:val="303"/>
        </w:trPr>
        <w:tc>
          <w:tcPr>
            <w:tcW w:w="4924" w:type="dxa"/>
            <w:gridSpan w:val="3"/>
          </w:tcPr>
          <w:p w:rsidR="006C55FE" w:rsidRPr="00EA130A" w:rsidRDefault="006C55FE" w:rsidP="006C55F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6C55FE" w:rsidRPr="00EA130A" w:rsidRDefault="006C55FE" w:rsidP="006C55F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gridSpan w:val="3"/>
            <w:vMerge w:val="restart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601B33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6C55FE" w:rsidRPr="00601B33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</w:tr>
      <w:tr w:rsidR="006C55FE" w:rsidRPr="00601B33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gridSpan w:val="3"/>
            <w:vMerge w:val="restart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601B33" w:rsidTr="006C55FE">
        <w:trPr>
          <w:trHeight w:val="302"/>
        </w:trPr>
        <w:tc>
          <w:tcPr>
            <w:tcW w:w="418" w:type="dxa"/>
            <w:noWrap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917" w:type="dxa"/>
            <w:noWrap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589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gridSpan w:val="3"/>
            <w:vMerge w:val="restart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601B33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</w:tcPr>
          <w:p w:rsidR="006C55FE" w:rsidRPr="006A7822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val="en-US" w:eastAsia="es-419"/>
              </w:rPr>
            </w:pPr>
          </w:p>
        </w:tc>
        <w:tc>
          <w:tcPr>
            <w:tcW w:w="917" w:type="dxa"/>
            <w:noWrap/>
          </w:tcPr>
          <w:p w:rsidR="006C55FE" w:rsidRPr="006A7822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3589" w:type="dxa"/>
          </w:tcPr>
          <w:p w:rsidR="006C55FE" w:rsidRPr="006A7822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 w:val="restart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18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gridSpan w:val="3"/>
            <w:vMerge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</w:tr>
      <w:tr w:rsidR="006C55FE" w:rsidRPr="00774C0A" w:rsidTr="006C55F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1016" w:type="dxa"/>
          </w:tcPr>
          <w:p w:rsidR="006C55FE" w:rsidRPr="00774C0A" w:rsidRDefault="006C55FE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953" w:type="dxa"/>
          </w:tcPr>
          <w:p w:rsidR="006C55FE" w:rsidRPr="00774C0A" w:rsidRDefault="006C55FE" w:rsidP="006C55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</w:tr>
      <w:tr w:rsidR="00601B33" w:rsidRPr="00601B33" w:rsidTr="006C55FE">
        <w:trPr>
          <w:trHeight w:val="302"/>
        </w:trPr>
        <w:tc>
          <w:tcPr>
            <w:tcW w:w="418" w:type="dxa"/>
            <w:noWrap/>
            <w:hideMark/>
          </w:tcPr>
          <w:p w:rsidR="00601B33" w:rsidRPr="00774C0A" w:rsidRDefault="00601B33" w:rsidP="006C55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601B33" w:rsidRPr="00774C0A" w:rsidRDefault="00601B33" w:rsidP="006C55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601B33" w:rsidRPr="00774C0A" w:rsidRDefault="00601B33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 w:val="restart"/>
          </w:tcPr>
          <w:p w:rsidR="00601B33" w:rsidRPr="00774C0A" w:rsidRDefault="00601B33" w:rsidP="006C55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601B33" w:rsidRPr="00601B33" w:rsidTr="006C55FE">
        <w:trPr>
          <w:trHeight w:val="302"/>
        </w:trPr>
        <w:tc>
          <w:tcPr>
            <w:tcW w:w="418" w:type="dxa"/>
            <w:noWrap/>
          </w:tcPr>
          <w:p w:rsidR="00601B33" w:rsidRPr="0087764A" w:rsidRDefault="00601B33" w:rsidP="00601B33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bookmarkStart w:id="0" w:name="_GoBack" w:colFirst="0" w:colLast="0"/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601B33" w:rsidRPr="0087764A" w:rsidRDefault="00601B33" w:rsidP="00601B3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601B33" w:rsidRPr="0087764A" w:rsidRDefault="00601B33" w:rsidP="00601B33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gridSpan w:val="3"/>
            <w:vMerge/>
          </w:tcPr>
          <w:p w:rsidR="00601B33" w:rsidRPr="00774C0A" w:rsidRDefault="00601B33" w:rsidP="00601B3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bookmarkEnd w:id="0"/>
    </w:tbl>
    <w:p w:rsidR="006C55FE" w:rsidRPr="00601B33" w:rsidRDefault="006C55FE" w:rsidP="00B73AD2">
      <w:pPr>
        <w:rPr>
          <w:lang w:val="en-US"/>
        </w:rPr>
      </w:pPr>
    </w:p>
    <w:p w:rsidR="002A0347" w:rsidRPr="00774C0A" w:rsidRDefault="002A0347" w:rsidP="00B73AD2">
      <w:pPr>
        <w:rPr>
          <w:lang w:val="en-US"/>
        </w:rPr>
      </w:pPr>
    </w:p>
    <w:sectPr w:rsidR="002A0347" w:rsidRPr="00774C0A" w:rsidSect="006C55FE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291CC9"/>
    <w:rsid w:val="002A0347"/>
    <w:rsid w:val="002D565E"/>
    <w:rsid w:val="00601B33"/>
    <w:rsid w:val="00603D0F"/>
    <w:rsid w:val="006A7822"/>
    <w:rsid w:val="006C55FE"/>
    <w:rsid w:val="00774C0A"/>
    <w:rsid w:val="008420D2"/>
    <w:rsid w:val="009037C9"/>
    <w:rsid w:val="00A60966"/>
    <w:rsid w:val="00B73AD2"/>
    <w:rsid w:val="00BF4CD3"/>
    <w:rsid w:val="00C92850"/>
    <w:rsid w:val="00D05590"/>
    <w:rsid w:val="00D07485"/>
    <w:rsid w:val="00D66CD6"/>
    <w:rsid w:val="00EA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525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6</cp:revision>
  <cp:lastPrinted>2020-07-22T14:02:00Z</cp:lastPrinted>
  <dcterms:created xsi:type="dcterms:W3CDTF">2020-07-22T14:01:00Z</dcterms:created>
  <dcterms:modified xsi:type="dcterms:W3CDTF">2020-08-03T01:12:00Z</dcterms:modified>
</cp:coreProperties>
</file>